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A7" w:rsidRPr="00F40A31" w:rsidRDefault="00EB33A7" w:rsidP="00EB33A7">
      <w:pPr>
        <w:jc w:val="right"/>
        <w:rPr>
          <w:b/>
          <w:i/>
        </w:rPr>
      </w:pPr>
      <w:r>
        <w:rPr>
          <w:b/>
        </w:rPr>
        <w:tab/>
      </w:r>
      <w:r>
        <w:rPr>
          <w:b/>
        </w:rPr>
        <w:tab/>
      </w:r>
      <w:r w:rsidRPr="00F40A31">
        <w:rPr>
          <w:b/>
          <w:i/>
        </w:rPr>
        <w:t>Образец №</w:t>
      </w:r>
      <w:r>
        <w:rPr>
          <w:b/>
          <w:i/>
        </w:rPr>
        <w:t xml:space="preserve"> 6</w:t>
      </w:r>
    </w:p>
    <w:p w:rsidR="00EB33A7" w:rsidRDefault="00EB33A7">
      <w:pPr>
        <w:jc w:val="center"/>
        <w:rPr>
          <w:b/>
        </w:rPr>
      </w:pPr>
    </w:p>
    <w:p w:rsidR="007A2A7E" w:rsidRDefault="007A2A7E">
      <w:pPr>
        <w:jc w:val="center"/>
        <w:rPr>
          <w:b/>
        </w:rPr>
      </w:pPr>
    </w:p>
    <w:p w:rsidR="004D600F" w:rsidRPr="00CC18E9" w:rsidRDefault="004D600F">
      <w:pPr>
        <w:jc w:val="center"/>
        <w:rPr>
          <w:b/>
        </w:rPr>
      </w:pPr>
      <w:r w:rsidRPr="00CC18E9">
        <w:rPr>
          <w:b/>
        </w:rPr>
        <w:t>МЕТОДИКА</w:t>
      </w:r>
    </w:p>
    <w:p w:rsidR="004D600F" w:rsidRDefault="004D600F">
      <w:pPr>
        <w:jc w:val="center"/>
        <w:rPr>
          <w:b/>
        </w:rPr>
      </w:pPr>
      <w:r w:rsidRPr="00CC18E9">
        <w:rPr>
          <w:b/>
        </w:rPr>
        <w:t>ЗА ОЦЕНКА НА ОФЕРТИТЕ</w:t>
      </w:r>
      <w:r w:rsidR="00CC18E9">
        <w:rPr>
          <w:b/>
        </w:rPr>
        <w:t xml:space="preserve"> ПО </w:t>
      </w:r>
      <w:r w:rsidR="007A2A7E">
        <w:rPr>
          <w:b/>
        </w:rPr>
        <w:t>ПУБЛИЧНА ПОКАНА</w:t>
      </w:r>
    </w:p>
    <w:p w:rsidR="00CC18E9" w:rsidRPr="00CC18E9" w:rsidRDefault="00CC18E9">
      <w:pPr>
        <w:jc w:val="center"/>
        <w:rPr>
          <w:b/>
        </w:rPr>
      </w:pPr>
      <w:r>
        <w:rPr>
          <w:b/>
        </w:rPr>
        <w:t>С ПРЕДМЕТ</w:t>
      </w:r>
    </w:p>
    <w:p w:rsidR="004D600F" w:rsidRPr="00CC18E9" w:rsidRDefault="004D600F">
      <w:pPr>
        <w:jc w:val="center"/>
        <w:rPr>
          <w:b/>
        </w:rPr>
      </w:pPr>
    </w:p>
    <w:p w:rsidR="005A27FD" w:rsidRDefault="005A27FD" w:rsidP="005A27FD">
      <w:pPr>
        <w:jc w:val="center"/>
      </w:pPr>
      <w:r>
        <w:rPr>
          <w:b/>
          <w:bCs/>
          <w:i/>
          <w:iCs/>
        </w:rPr>
        <w:t>„Доставка на компютърна и мултимедийна техника за нуждите на Технически университет – Габрово, УЦНИТ и Технически колеж – Ловеч”</w:t>
      </w:r>
    </w:p>
    <w:p w:rsidR="004D600F" w:rsidRPr="00CC18E9" w:rsidRDefault="004D600F">
      <w:pPr>
        <w:jc w:val="center"/>
        <w:rPr>
          <w:b/>
        </w:rPr>
      </w:pPr>
    </w:p>
    <w:p w:rsidR="00014F64" w:rsidRPr="00014F64" w:rsidRDefault="00014F64" w:rsidP="00014F64">
      <w:pPr>
        <w:spacing w:before="240" w:after="120"/>
        <w:jc w:val="both"/>
        <w:rPr>
          <w:b/>
        </w:rPr>
      </w:pPr>
      <w:r w:rsidRPr="00014F64">
        <w:rPr>
          <w:b/>
          <w:lang w:val="ru-RU"/>
        </w:rPr>
        <w:t xml:space="preserve">1. </w:t>
      </w:r>
      <w:r w:rsidRPr="00014F64">
        <w:rPr>
          <w:b/>
        </w:rPr>
        <w:t>Критерий за оценяване на офертите на участниците</w:t>
      </w:r>
    </w:p>
    <w:p w:rsidR="00014F64" w:rsidRPr="00014F64" w:rsidRDefault="00014F64" w:rsidP="00014F64">
      <w:pPr>
        <w:ind w:firstLine="709"/>
        <w:jc w:val="both"/>
      </w:pPr>
      <w:r w:rsidRPr="00014F64">
        <w:t>Предложенията ще бъдат класирани на база комплексна оценка (КО), по</w:t>
      </w:r>
      <w:r w:rsidRPr="00014F64">
        <w:softHyphen/>
        <w:t>лу</w:t>
      </w:r>
      <w:r w:rsidRPr="00014F64">
        <w:softHyphen/>
        <w:t>чена въз основа на отчитане на техническата и икономическа характерис</w:t>
      </w:r>
      <w:r w:rsidRPr="00014F64">
        <w:softHyphen/>
        <w:t>ти</w:t>
      </w:r>
      <w:r w:rsidRPr="00014F64">
        <w:softHyphen/>
        <w:t>ки на офертите, съгласно зависимостта:</w:t>
      </w:r>
    </w:p>
    <w:p w:rsidR="00014F64" w:rsidRPr="00014F64" w:rsidRDefault="00014F64" w:rsidP="00014F64">
      <w:pPr>
        <w:tabs>
          <w:tab w:val="right" w:pos="9355"/>
        </w:tabs>
        <w:spacing w:after="60"/>
        <w:jc w:val="both"/>
        <w:rPr>
          <w:b/>
          <w:i/>
          <w:lang w:val="en-US"/>
        </w:rPr>
      </w:pPr>
    </w:p>
    <w:p w:rsidR="00014F64" w:rsidRPr="00014F64" w:rsidRDefault="00014F64" w:rsidP="00014F64">
      <w:pPr>
        <w:tabs>
          <w:tab w:val="right" w:pos="9355"/>
        </w:tabs>
        <w:spacing w:after="60"/>
        <w:ind w:firstLine="709"/>
        <w:jc w:val="both"/>
        <w:rPr>
          <w:b/>
          <w:i/>
        </w:rPr>
      </w:pPr>
      <w:r w:rsidRPr="00014F64">
        <w:rPr>
          <w:b/>
          <w:i/>
        </w:rPr>
        <w:t xml:space="preserve">КО = 0,6. ТО + 0,4. ИО, </w:t>
      </w:r>
      <w:r w:rsidRPr="00014F64">
        <w:rPr>
          <w:b/>
          <w:i/>
        </w:rPr>
        <w:tab/>
        <w:t xml:space="preserve">    </w:t>
      </w:r>
      <w:r w:rsidRPr="00014F64">
        <w:t>(1)</w:t>
      </w:r>
    </w:p>
    <w:p w:rsidR="00014F64" w:rsidRPr="00014F64" w:rsidRDefault="00014F64" w:rsidP="00014F64">
      <w:pPr>
        <w:tabs>
          <w:tab w:val="left" w:pos="1843"/>
        </w:tabs>
        <w:ind w:firstLine="709"/>
        <w:jc w:val="both"/>
      </w:pPr>
      <w:r w:rsidRPr="00014F64">
        <w:t>където:</w:t>
      </w:r>
      <w:r w:rsidRPr="00014F64">
        <w:tab/>
      </w:r>
      <w:r w:rsidRPr="00014F64">
        <w:rPr>
          <w:b/>
          <w:i/>
        </w:rPr>
        <w:t xml:space="preserve">ТО </w:t>
      </w:r>
      <w:r w:rsidRPr="00014F64">
        <w:t xml:space="preserve">е техническата оценка;  </w:t>
      </w:r>
    </w:p>
    <w:p w:rsidR="00014F64" w:rsidRPr="00014F64" w:rsidRDefault="00014F64" w:rsidP="00014F64">
      <w:pPr>
        <w:tabs>
          <w:tab w:val="left" w:pos="1843"/>
        </w:tabs>
        <w:ind w:left="709" w:firstLine="425"/>
        <w:jc w:val="both"/>
        <w:rPr>
          <w:lang w:val="en-US"/>
        </w:rPr>
      </w:pPr>
      <w:r w:rsidRPr="00014F64">
        <w:rPr>
          <w:b/>
          <w:i/>
        </w:rPr>
        <w:tab/>
        <w:t>ИО</w:t>
      </w:r>
      <w:r w:rsidRPr="00014F64">
        <w:t xml:space="preserve"> е икономическата оценка.</w:t>
      </w:r>
    </w:p>
    <w:p w:rsidR="00014F64" w:rsidRPr="00014F64" w:rsidRDefault="00014F64" w:rsidP="00014F64">
      <w:pPr>
        <w:spacing w:before="120" w:after="60"/>
        <w:ind w:firstLine="709"/>
        <w:jc w:val="both"/>
        <w:rPr>
          <w:b/>
        </w:rPr>
      </w:pPr>
      <w:r w:rsidRPr="00014F64">
        <w:rPr>
          <w:b/>
        </w:rPr>
        <w:t xml:space="preserve">1.1. Получаване на техническата оценка </w:t>
      </w:r>
      <w:r w:rsidRPr="00014F64">
        <w:rPr>
          <w:b/>
          <w:i/>
        </w:rPr>
        <w:t>ТО</w:t>
      </w:r>
    </w:p>
    <w:p w:rsidR="00014F64" w:rsidRPr="00014F64" w:rsidRDefault="00014F64" w:rsidP="00014F64">
      <w:pPr>
        <w:spacing w:before="120"/>
        <w:ind w:firstLine="709"/>
        <w:rPr>
          <w:b/>
          <w:i/>
        </w:rPr>
      </w:pPr>
      <w:r w:rsidRPr="00014F64">
        <w:rPr>
          <w:b/>
          <w:i/>
        </w:rPr>
        <w:t>Т0</w:t>
      </w:r>
      <w:r w:rsidRPr="00014F64">
        <w:rPr>
          <w:b/>
        </w:rPr>
        <w:t xml:space="preserve">: </w:t>
      </w:r>
      <w:r w:rsidRPr="00014F64">
        <w:rPr>
          <w:b/>
          <w:i/>
        </w:rPr>
        <w:t>Съответствие на изискваните технически параметри на изделията</w:t>
      </w:r>
    </w:p>
    <w:p w:rsidR="00014F64" w:rsidRPr="00014F64" w:rsidRDefault="00014F64" w:rsidP="00014F64">
      <w:pPr>
        <w:spacing w:before="120"/>
        <w:ind w:firstLine="709"/>
      </w:pPr>
      <w:r w:rsidRPr="00014F64">
        <w:t>Присъждат се максимум 100 точки, разпределени по следния начин:</w:t>
      </w:r>
    </w:p>
    <w:p w:rsidR="00014F64" w:rsidRPr="00014F64" w:rsidRDefault="00014F64" w:rsidP="00014F64">
      <w:pPr>
        <w:widowControl/>
        <w:numPr>
          <w:ilvl w:val="0"/>
          <w:numId w:val="18"/>
        </w:numPr>
        <w:tabs>
          <w:tab w:val="left" w:pos="1069"/>
        </w:tabs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014F64">
        <w:t>За техника с параметри, неотговарящи на минималните такива в за</w:t>
      </w:r>
      <w:r w:rsidRPr="00014F64">
        <w:softHyphen/>
        <w:t>да</w:t>
      </w:r>
      <w:r w:rsidRPr="00014F64">
        <w:softHyphen/>
        <w:t>нието, не се прави класиране;</w:t>
      </w:r>
    </w:p>
    <w:p w:rsidR="00014F64" w:rsidRPr="00014F64" w:rsidRDefault="00014F64" w:rsidP="00014F64">
      <w:pPr>
        <w:widowControl/>
        <w:numPr>
          <w:ilvl w:val="0"/>
          <w:numId w:val="18"/>
        </w:numPr>
        <w:tabs>
          <w:tab w:val="left" w:pos="1069"/>
        </w:tabs>
        <w:suppressAutoHyphens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014F64">
        <w:t xml:space="preserve">За параметри, съответстващи точно на заданието се присъждат </w:t>
      </w:r>
      <w:r w:rsidRPr="00014F64">
        <w:rPr>
          <w:lang w:val="ru-RU"/>
        </w:rPr>
        <w:t>5</w:t>
      </w:r>
      <w:r w:rsidRPr="00014F64">
        <w:t>0 точки, към които се добавят съответно:</w:t>
      </w:r>
    </w:p>
    <w:p w:rsidR="00014F64" w:rsidRPr="00014F64" w:rsidRDefault="00014F64" w:rsidP="00014F64">
      <w:pPr>
        <w:widowControl/>
        <w:numPr>
          <w:ilvl w:val="0"/>
          <w:numId w:val="19"/>
        </w:numPr>
        <w:tabs>
          <w:tab w:val="left" w:pos="1276"/>
          <w:tab w:val="right" w:leader="dot" w:pos="9356"/>
        </w:tabs>
        <w:suppressAutoHyphens w:val="0"/>
        <w:overflowPunct w:val="0"/>
        <w:autoSpaceDE w:val="0"/>
        <w:autoSpaceDN w:val="0"/>
        <w:adjustRightInd w:val="0"/>
        <w:ind w:left="1058"/>
        <w:jc w:val="both"/>
        <w:textAlignment w:val="baseline"/>
      </w:pPr>
      <w:r w:rsidRPr="00014F64">
        <w:t xml:space="preserve">за параметри по-добри от зададените (Приложение-Таблица У!): </w:t>
      </w:r>
      <w:r w:rsidRPr="00014F64">
        <w:tab/>
        <w:t>от 1 до 50 т.</w:t>
      </w:r>
    </w:p>
    <w:p w:rsidR="00014F64" w:rsidRPr="00014F64" w:rsidRDefault="00014F64" w:rsidP="00014F64">
      <w:pPr>
        <w:spacing w:before="120" w:after="60"/>
        <w:ind w:firstLine="709"/>
        <w:jc w:val="both"/>
        <w:rPr>
          <w:b/>
        </w:rPr>
      </w:pPr>
      <w:r w:rsidRPr="00014F64">
        <w:rPr>
          <w:b/>
        </w:rPr>
        <w:t xml:space="preserve">1.2. Получаване на икономическата оценка </w:t>
      </w:r>
      <w:r w:rsidRPr="00014F64">
        <w:rPr>
          <w:b/>
          <w:i/>
        </w:rPr>
        <w:t>ИО</w:t>
      </w:r>
    </w:p>
    <w:p w:rsidR="00014F64" w:rsidRPr="00014F64" w:rsidRDefault="00014F64" w:rsidP="00014F64">
      <w:pPr>
        <w:ind w:firstLine="709"/>
        <w:jc w:val="both"/>
      </w:pPr>
      <w:r w:rsidRPr="00014F64">
        <w:t>Икономическата оценка се изчислява по формулата:</w:t>
      </w:r>
    </w:p>
    <w:p w:rsidR="00014F64" w:rsidRPr="00014F64" w:rsidRDefault="00014F64" w:rsidP="00014F64">
      <w:pPr>
        <w:spacing w:before="120"/>
        <w:ind w:firstLine="709"/>
        <w:jc w:val="both"/>
      </w:pPr>
    </w:p>
    <w:p w:rsidR="00014F64" w:rsidRPr="00014F64" w:rsidRDefault="00014F64" w:rsidP="00014F64">
      <w:pPr>
        <w:spacing w:before="120"/>
        <w:ind w:firstLine="709"/>
        <w:rPr>
          <w:b/>
          <w:i/>
          <w:lang w:val="en-US"/>
        </w:rPr>
      </w:pPr>
      <w:r w:rsidRPr="00014F64">
        <w:rPr>
          <w:b/>
          <w:i/>
        </w:rPr>
        <w:t>Получаване на ценова оценка ЦО</w:t>
      </w:r>
    </w:p>
    <w:p w:rsidR="00014F64" w:rsidRPr="00014F64" w:rsidRDefault="00014F64" w:rsidP="00014F64">
      <w:pPr>
        <w:spacing w:before="120" w:after="60"/>
        <w:rPr>
          <w:b/>
        </w:rPr>
      </w:pPr>
      <w:r w:rsidRPr="00014F64">
        <w:rPr>
          <w:i/>
        </w:rPr>
        <w:t xml:space="preserve">                                          най-ниска предложена цена</w:t>
      </w:r>
    </w:p>
    <w:p w:rsidR="00014F64" w:rsidRPr="00014F64" w:rsidRDefault="00014F64" w:rsidP="00014F64">
      <w:pPr>
        <w:spacing w:before="120" w:after="60"/>
        <w:jc w:val="center"/>
        <w:rPr>
          <w:b/>
        </w:rPr>
      </w:pPr>
      <w:r w:rsidRPr="00014F64">
        <w:rPr>
          <w:b/>
          <w:i/>
        </w:rPr>
        <w:t xml:space="preserve">              ИО</w:t>
      </w:r>
      <w:r w:rsidRPr="00014F64">
        <w:rPr>
          <w:b/>
        </w:rPr>
        <w:t xml:space="preserve"> =</w:t>
      </w:r>
      <w:r w:rsidRPr="00014F64">
        <w:rPr>
          <w:i/>
        </w:rPr>
        <w:t xml:space="preserve"> </w:t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t xml:space="preserve"> </w:t>
      </w:r>
      <w:r w:rsidRPr="00014F64">
        <w:t>* 100, [точки].                      (2)</w:t>
      </w:r>
    </w:p>
    <w:p w:rsidR="00014F64" w:rsidRPr="00014F64" w:rsidRDefault="00014F64" w:rsidP="00014F64">
      <w:pPr>
        <w:spacing w:before="120" w:after="60"/>
        <w:rPr>
          <w:i/>
        </w:rPr>
      </w:pPr>
      <w:r w:rsidRPr="00014F64">
        <w:rPr>
          <w:i/>
        </w:rPr>
        <w:t xml:space="preserve">                                                    цена на участник</w:t>
      </w:r>
    </w:p>
    <w:p w:rsidR="00014F64" w:rsidRPr="00014F64" w:rsidRDefault="00014F64" w:rsidP="00014F64">
      <w:pPr>
        <w:spacing w:before="120" w:after="60"/>
        <w:rPr>
          <w:b/>
          <w:lang w:val="en-US"/>
        </w:rPr>
      </w:pPr>
    </w:p>
    <w:p w:rsidR="00014F64" w:rsidRPr="00014F64" w:rsidRDefault="00014F64" w:rsidP="00014F64">
      <w:pPr>
        <w:spacing w:before="120" w:after="60"/>
        <w:ind w:firstLine="709"/>
        <w:jc w:val="both"/>
        <w:rPr>
          <w:b/>
        </w:rPr>
      </w:pPr>
      <w:r w:rsidRPr="00014F64">
        <w:rPr>
          <w:b/>
        </w:rPr>
        <w:t>Заключение:</w:t>
      </w:r>
    </w:p>
    <w:p w:rsidR="00014F64" w:rsidRPr="00014F64" w:rsidRDefault="00014F64" w:rsidP="00014F64">
      <w:pPr>
        <w:ind w:firstLine="709"/>
        <w:jc w:val="both"/>
        <w:rPr>
          <w:b/>
          <w:lang w:val="ru-RU"/>
        </w:rPr>
      </w:pPr>
      <w:r w:rsidRPr="00014F64">
        <w:rPr>
          <w:b/>
        </w:rPr>
        <w:t>Печеливш е участникът, получил най-голям брой точки за комплек</w:t>
      </w:r>
      <w:r w:rsidRPr="00014F64">
        <w:rPr>
          <w:b/>
        </w:rPr>
        <w:softHyphen/>
        <w:t>с</w:t>
      </w:r>
      <w:r w:rsidRPr="00014F64">
        <w:rPr>
          <w:b/>
        </w:rPr>
        <w:softHyphen/>
        <w:t>на</w:t>
      </w:r>
      <w:r w:rsidRPr="00014F64">
        <w:rPr>
          <w:b/>
        </w:rPr>
        <w:softHyphen/>
        <w:t xml:space="preserve">та оценка </w:t>
      </w:r>
      <w:r w:rsidRPr="00014F64">
        <w:rPr>
          <w:b/>
          <w:i/>
        </w:rPr>
        <w:t>КО</w:t>
      </w:r>
      <w:r w:rsidRPr="00014F64">
        <w:rPr>
          <w:b/>
        </w:rPr>
        <w:t xml:space="preserve">, формула (1). Ако двама или повече участници имат равен брой точки за </w:t>
      </w:r>
      <w:r w:rsidRPr="00014F64">
        <w:rPr>
          <w:b/>
          <w:i/>
        </w:rPr>
        <w:t>КО</w:t>
      </w:r>
      <w:r w:rsidRPr="00014F64">
        <w:rPr>
          <w:b/>
        </w:rPr>
        <w:t xml:space="preserve">, класирането се реализира като се търси участникът с по-голям брой точки по даден критерий в следната последователност: </w:t>
      </w:r>
      <w:r w:rsidRPr="00014F64">
        <w:rPr>
          <w:b/>
          <w:i/>
        </w:rPr>
        <w:t>ТО</w:t>
      </w:r>
      <w:r w:rsidRPr="00014F64">
        <w:rPr>
          <w:b/>
        </w:rPr>
        <w:t xml:space="preserve">, </w:t>
      </w:r>
      <w:r w:rsidRPr="00014F64">
        <w:rPr>
          <w:b/>
          <w:i/>
        </w:rPr>
        <w:t>ИО</w:t>
      </w:r>
      <w:r w:rsidRPr="00014F64">
        <w:rPr>
          <w:b/>
        </w:rPr>
        <w:t>.</w:t>
      </w:r>
    </w:p>
    <w:p w:rsidR="00014F64" w:rsidRPr="00014F64" w:rsidRDefault="00014F64" w:rsidP="00014F64">
      <w:pPr>
        <w:ind w:firstLine="709"/>
        <w:jc w:val="both"/>
        <w:rPr>
          <w:lang w:val="ru-RU"/>
        </w:rPr>
      </w:pPr>
      <w:r w:rsidRPr="00014F64">
        <w:tab/>
      </w:r>
      <w:r w:rsidRPr="00014F64">
        <w:tab/>
      </w:r>
      <w:r w:rsidRPr="00014F64">
        <w:tab/>
      </w:r>
    </w:p>
    <w:p w:rsidR="00014F64" w:rsidRPr="00014F64" w:rsidRDefault="00014F64" w:rsidP="00014F64">
      <w:pPr>
        <w:jc w:val="both"/>
        <w:rPr>
          <w:b/>
          <w:lang w:val="ru-RU"/>
        </w:rPr>
      </w:pPr>
      <w:r w:rsidRPr="00014F64">
        <w:br w:type="page"/>
      </w:r>
    </w:p>
    <w:p w:rsidR="00014F64" w:rsidRPr="00014F64" w:rsidRDefault="00014F64" w:rsidP="00014F64">
      <w:pPr>
        <w:ind w:firstLine="426"/>
        <w:jc w:val="right"/>
        <w:rPr>
          <w:b/>
        </w:rPr>
      </w:pPr>
      <w:r w:rsidRPr="00014F64">
        <w:rPr>
          <w:b/>
        </w:rPr>
        <w:t>Приложение</w:t>
      </w:r>
      <w:r w:rsidRPr="00014F64">
        <w:rPr>
          <w:b/>
          <w:lang w:val="ru-RU"/>
        </w:rPr>
        <w:t>-</w:t>
      </w:r>
      <w:r w:rsidRPr="00014F64">
        <w:rPr>
          <w:b/>
        </w:rPr>
        <w:t>Таблица У!</w:t>
      </w:r>
    </w:p>
    <w:p w:rsidR="00014F64" w:rsidRPr="00014F64" w:rsidRDefault="00014F64" w:rsidP="00014F64">
      <w:pPr>
        <w:tabs>
          <w:tab w:val="left" w:pos="426"/>
        </w:tabs>
        <w:spacing w:after="100"/>
        <w:jc w:val="both"/>
      </w:pPr>
      <w:r w:rsidRPr="00014F64">
        <w:rPr>
          <w:lang w:val="ru-RU"/>
        </w:rPr>
        <w:tab/>
      </w:r>
    </w:p>
    <w:p w:rsidR="00014F64" w:rsidRPr="00014F64" w:rsidRDefault="00014F64" w:rsidP="00014F64">
      <w:pPr>
        <w:tabs>
          <w:tab w:val="left" w:pos="426"/>
        </w:tabs>
        <w:spacing w:after="100"/>
        <w:jc w:val="both"/>
      </w:pPr>
      <w:r w:rsidRPr="00014F64">
        <w:tab/>
        <w:t>Присъждане на допълнителни точки за параметри, по-добри от зададените. Ще бъдат взети под внимание следните параметри:</w:t>
      </w:r>
    </w:p>
    <w:p w:rsidR="00014F64" w:rsidRPr="00014F64" w:rsidRDefault="00014F64" w:rsidP="00014F64">
      <w:pPr>
        <w:tabs>
          <w:tab w:val="left" w:pos="426"/>
        </w:tabs>
        <w:spacing w:after="100"/>
        <w:jc w:val="both"/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268"/>
        <w:gridCol w:w="7119"/>
      </w:tblGrid>
      <w:tr w:rsidR="00014F64" w:rsidRPr="00014F64" w:rsidTr="00E173D9">
        <w:tc>
          <w:tcPr>
            <w:tcW w:w="2268" w:type="dxa"/>
            <w:shd w:val="clear" w:color="auto" w:fill="CCCCCC"/>
          </w:tcPr>
          <w:p w:rsidR="00014F64" w:rsidRPr="00014F64" w:rsidRDefault="00014F64" w:rsidP="00E173D9">
            <w:pPr>
              <w:tabs>
                <w:tab w:val="left" w:pos="426"/>
              </w:tabs>
              <w:spacing w:before="40" w:after="40"/>
              <w:jc w:val="both"/>
              <w:rPr>
                <w:b/>
              </w:rPr>
            </w:pPr>
            <w:r w:rsidRPr="00014F64">
              <w:rPr>
                <w:b/>
              </w:rPr>
              <w:t>Техника</w:t>
            </w:r>
          </w:p>
        </w:tc>
        <w:tc>
          <w:tcPr>
            <w:tcW w:w="7119" w:type="dxa"/>
            <w:shd w:val="clear" w:color="auto" w:fill="CCCCCC"/>
          </w:tcPr>
          <w:p w:rsidR="00014F64" w:rsidRPr="00014F64" w:rsidRDefault="00014F64" w:rsidP="00E173D9">
            <w:pPr>
              <w:tabs>
                <w:tab w:val="left" w:pos="426"/>
              </w:tabs>
              <w:spacing w:before="40" w:after="40"/>
              <w:jc w:val="both"/>
              <w:rPr>
                <w:b/>
              </w:rPr>
            </w:pPr>
            <w:r w:rsidRPr="00014F64">
              <w:rPr>
                <w:b/>
              </w:rPr>
              <w:t>Параметри</w:t>
            </w:r>
          </w:p>
        </w:tc>
      </w:tr>
      <w:tr w:rsidR="00014F64" w:rsidRPr="00014F64" w:rsidTr="00E173D9">
        <w:tc>
          <w:tcPr>
            <w:tcW w:w="2268" w:type="dxa"/>
            <w:vAlign w:val="center"/>
          </w:tcPr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1. Компютърни конфигурации</w:t>
            </w:r>
          </w:p>
        </w:tc>
        <w:tc>
          <w:tcPr>
            <w:tcW w:w="7119" w:type="dxa"/>
            <w:vAlign w:val="center"/>
          </w:tcPr>
          <w:p w:rsidR="00014F64" w:rsidRPr="00014F64" w:rsidRDefault="00014F64" w:rsidP="00E173D9">
            <w:pPr>
              <w:tabs>
                <w:tab w:val="left" w:pos="426"/>
              </w:tabs>
              <w:rPr>
                <w:lang w:val="ru-RU"/>
              </w:rPr>
            </w:pPr>
            <w:r w:rsidRPr="00014F64">
              <w:t>Реална тактова честота на процесора, кеш;</w:t>
            </w:r>
          </w:p>
          <w:p w:rsidR="00014F64" w:rsidRPr="00014F64" w:rsidRDefault="00014F64" w:rsidP="00E173D9">
            <w:pPr>
              <w:tabs>
                <w:tab w:val="left" w:pos="426"/>
              </w:tabs>
              <w:rPr>
                <w:lang w:val="ru-RU"/>
              </w:rPr>
            </w:pPr>
            <w:r w:rsidRPr="00014F64">
              <w:rPr>
                <w:lang w:val="ru-RU"/>
              </w:rPr>
              <w:t xml:space="preserve">Вид и капацитет на </w:t>
            </w:r>
            <w:r w:rsidRPr="00014F64">
              <w:t>DRAM, честота</w:t>
            </w:r>
            <w:r w:rsidRPr="00014F64">
              <w:rPr>
                <w:lang w:val="ru-RU"/>
              </w:rPr>
              <w:t>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Видеоконтролер и интерфейс към него, дълбочина на цвета, памет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Запомнящи устройства и интерфейси към тях, обем, обем на кеш паметта за HD, скорост, скорост на трансфер</w:t>
            </w:r>
            <w:r w:rsidRPr="00014F64">
              <w:rPr>
                <w:lang w:val="ru-RU"/>
              </w:rPr>
              <w:t>.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Интерфейси;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Време на работа с едно зареждане на батерията (за преносими компютри);</w:t>
            </w:r>
          </w:p>
          <w:p w:rsidR="00014F64" w:rsidRPr="00014F64" w:rsidRDefault="00014F64" w:rsidP="00E173D9">
            <w:pPr>
              <w:tabs>
                <w:tab w:val="left" w:pos="426"/>
              </w:tabs>
              <w:rPr>
                <w:lang w:val="ru-RU"/>
              </w:rPr>
            </w:pPr>
            <w:r w:rsidRPr="00014F64">
              <w:t>Други.</w:t>
            </w:r>
          </w:p>
        </w:tc>
      </w:tr>
      <w:tr w:rsidR="00014F64" w:rsidRPr="00014F64" w:rsidTr="00E173D9">
        <w:tc>
          <w:tcPr>
            <w:tcW w:w="2268" w:type="dxa"/>
            <w:vAlign w:val="center"/>
          </w:tcPr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2. Монитори</w:t>
            </w:r>
          </w:p>
        </w:tc>
        <w:tc>
          <w:tcPr>
            <w:tcW w:w="7119" w:type="dxa"/>
            <w:vAlign w:val="center"/>
          </w:tcPr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Видим размер на екрана;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Максимална резолюция – кадрово опресняване;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Тип на матрицата;</w:t>
            </w:r>
          </w:p>
          <w:p w:rsidR="00014F64" w:rsidRPr="00014F64" w:rsidRDefault="00014F64" w:rsidP="00E173D9">
            <w:pPr>
              <w:tabs>
                <w:tab w:val="left" w:pos="426"/>
              </w:tabs>
              <w:rPr>
                <w:lang w:val="ru-RU"/>
              </w:rPr>
            </w:pPr>
            <w:r w:rsidRPr="00014F64">
              <w:t>Контраст, яркост</w:t>
            </w:r>
            <w:r w:rsidRPr="00014F64">
              <w:rPr>
                <w:lang w:val="ru-RU"/>
              </w:rPr>
              <w:t>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 xml:space="preserve">Време за отговор в </w:t>
            </w:r>
            <w:proofErr w:type="spellStart"/>
            <w:r w:rsidRPr="00014F64">
              <w:t>ms</w:t>
            </w:r>
            <w:proofErr w:type="spellEnd"/>
            <w:r w:rsidRPr="00014F64">
              <w:t>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Други.</w:t>
            </w:r>
          </w:p>
        </w:tc>
      </w:tr>
      <w:tr w:rsidR="00014F64" w:rsidRPr="00014F64" w:rsidTr="00E173D9">
        <w:tc>
          <w:tcPr>
            <w:tcW w:w="2268" w:type="dxa"/>
            <w:vAlign w:val="center"/>
          </w:tcPr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3. Печатащи, сканиращи и копиращи устройства</w:t>
            </w:r>
          </w:p>
        </w:tc>
        <w:tc>
          <w:tcPr>
            <w:tcW w:w="7119" w:type="dxa"/>
            <w:vAlign w:val="center"/>
          </w:tcPr>
          <w:p w:rsidR="00014F64" w:rsidRPr="00014F64" w:rsidRDefault="00014F64" w:rsidP="00E173D9">
            <w:pPr>
              <w:tabs>
                <w:tab w:val="left" w:pos="426"/>
              </w:tabs>
              <w:rPr>
                <w:lang w:val="ru-RU"/>
              </w:rPr>
            </w:pPr>
            <w:r w:rsidRPr="00014F64">
              <w:t>Формат на страницата;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Хардуерна разделителна способност;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Скорост на печат/сканиране;</w:t>
            </w:r>
          </w:p>
          <w:p w:rsidR="00014F64" w:rsidRPr="00014F64" w:rsidRDefault="00014F64" w:rsidP="00E173D9">
            <w:pPr>
              <w:tabs>
                <w:tab w:val="left" w:pos="426"/>
              </w:tabs>
              <w:rPr>
                <w:lang w:val="ru-RU"/>
              </w:rPr>
            </w:pPr>
            <w:r w:rsidRPr="00014F64">
              <w:t>Други.</w:t>
            </w:r>
          </w:p>
        </w:tc>
      </w:tr>
      <w:tr w:rsidR="00014F64" w:rsidRPr="00014F64" w:rsidTr="00E173D9">
        <w:tc>
          <w:tcPr>
            <w:tcW w:w="2268" w:type="dxa"/>
            <w:vAlign w:val="center"/>
          </w:tcPr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4. Мултимедийни устройства</w:t>
            </w:r>
          </w:p>
        </w:tc>
        <w:tc>
          <w:tcPr>
            <w:tcW w:w="7119" w:type="dxa"/>
            <w:vAlign w:val="center"/>
          </w:tcPr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Резолюция;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Яркост, контраст;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Живот на лампата;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Минимално фокусно разстояние и размер на картината;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Интерфейси;</w:t>
            </w:r>
          </w:p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Други.</w:t>
            </w:r>
          </w:p>
        </w:tc>
      </w:tr>
      <w:tr w:rsidR="00014F64" w:rsidRPr="00014F64" w:rsidTr="00E173D9">
        <w:tc>
          <w:tcPr>
            <w:tcW w:w="2268" w:type="dxa"/>
            <w:vAlign w:val="center"/>
          </w:tcPr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 xml:space="preserve">5. </w:t>
            </w:r>
            <w:proofErr w:type="spellStart"/>
            <w:r w:rsidRPr="00014F64">
              <w:t>Таблет</w:t>
            </w:r>
            <w:proofErr w:type="spellEnd"/>
            <w:r w:rsidRPr="00014F64">
              <w:t xml:space="preserve"> компютри</w:t>
            </w:r>
          </w:p>
        </w:tc>
        <w:tc>
          <w:tcPr>
            <w:tcW w:w="7119" w:type="dxa"/>
            <w:vAlign w:val="center"/>
          </w:tcPr>
          <w:p w:rsidR="00014F64" w:rsidRPr="00014F64" w:rsidRDefault="00014F64" w:rsidP="00E173D9">
            <w:pPr>
              <w:tabs>
                <w:tab w:val="left" w:pos="426"/>
              </w:tabs>
            </w:pPr>
            <w:r w:rsidRPr="00014F64">
              <w:t>Обем на вградената памет, Обем на поддържаната външна памет, Размер на екрана, тип на матрицата, време на живот на батерията, интерфейси, тегло.</w:t>
            </w:r>
          </w:p>
        </w:tc>
      </w:tr>
    </w:tbl>
    <w:p w:rsidR="00014F64" w:rsidRPr="00014F64" w:rsidRDefault="00014F64" w:rsidP="00014F64">
      <w:pPr>
        <w:tabs>
          <w:tab w:val="left" w:pos="426"/>
        </w:tabs>
        <w:jc w:val="both"/>
      </w:pPr>
    </w:p>
    <w:p w:rsidR="00014F64" w:rsidRPr="00014F64" w:rsidRDefault="00014F64" w:rsidP="00014F64">
      <w:pPr>
        <w:jc w:val="center"/>
        <w:rPr>
          <w:b/>
        </w:rPr>
      </w:pPr>
      <w:r w:rsidRPr="00014F64">
        <w:br w:type="page"/>
      </w:r>
      <w:r w:rsidRPr="00014F64">
        <w:rPr>
          <w:b/>
        </w:rPr>
        <w:lastRenderedPageBreak/>
        <w:t>Разяснение</w:t>
      </w:r>
    </w:p>
    <w:p w:rsidR="00014F64" w:rsidRPr="00014F64" w:rsidRDefault="00014F64" w:rsidP="00014F64">
      <w:pPr>
        <w:jc w:val="center"/>
      </w:pPr>
    </w:p>
    <w:p w:rsidR="00014F64" w:rsidRPr="00014F64" w:rsidRDefault="00014F64" w:rsidP="00014F64">
      <w:pPr>
        <w:jc w:val="center"/>
        <w:rPr>
          <w:b/>
        </w:rPr>
      </w:pPr>
      <w:r w:rsidRPr="00014F64">
        <w:rPr>
          <w:b/>
        </w:rPr>
        <w:t>относно прилагане на методиката за оценяване на оферти при доставка на компютърна техника</w:t>
      </w:r>
    </w:p>
    <w:p w:rsidR="00014F64" w:rsidRPr="00014F64" w:rsidRDefault="00014F64" w:rsidP="00014F64"/>
    <w:p w:rsidR="00014F64" w:rsidRPr="00014F64" w:rsidRDefault="00014F64" w:rsidP="00014F64">
      <w:pPr>
        <w:ind w:firstLine="709"/>
        <w:jc w:val="both"/>
      </w:pPr>
      <w:r w:rsidRPr="00014F64">
        <w:t>Методиката за оценяване се състой от две отделни оценки, техническа и икономическа като по голяма тежест се дава на техническата оценка тъй като основната цел е закупуването на качествена техника.</w:t>
      </w:r>
    </w:p>
    <w:p w:rsidR="00014F64" w:rsidRPr="00014F64" w:rsidRDefault="00014F64" w:rsidP="00014F64">
      <w:pPr>
        <w:ind w:firstLine="709"/>
        <w:jc w:val="both"/>
      </w:pPr>
      <w:r w:rsidRPr="00014F64">
        <w:t xml:space="preserve"> </w:t>
      </w:r>
    </w:p>
    <w:p w:rsidR="00014F64" w:rsidRPr="00014F64" w:rsidRDefault="00014F64" w:rsidP="00014F64">
      <w:pPr>
        <w:ind w:firstLine="709"/>
        <w:jc w:val="both"/>
      </w:pPr>
      <w:r w:rsidRPr="00014F64">
        <w:t>В процеса на разглеждане на предложените от фирмите изделия комисията има за цел да установи съответствието на параметрите на предложеното изделие със поисканите от възложителя.</w:t>
      </w:r>
    </w:p>
    <w:p w:rsidR="00014F64" w:rsidRPr="00014F64" w:rsidRDefault="00014F64" w:rsidP="00014F64">
      <w:pPr>
        <w:ind w:firstLine="709"/>
        <w:jc w:val="both"/>
      </w:pPr>
      <w:r w:rsidRPr="00014F64">
        <w:t>В случай че параметрите на изделието не</w:t>
      </w:r>
      <w:r w:rsidRPr="00014F64">
        <w:rPr>
          <w:lang w:val="ru-RU"/>
        </w:rPr>
        <w:t xml:space="preserve"> </w:t>
      </w:r>
      <w:r w:rsidRPr="00014F64">
        <w:t xml:space="preserve">съответстват на поисканите от възложителя, фирмата се отстранява от участие в процедурата. </w:t>
      </w:r>
    </w:p>
    <w:p w:rsidR="00014F64" w:rsidRPr="00014F64" w:rsidRDefault="00014F64" w:rsidP="00014F64">
      <w:pPr>
        <w:ind w:firstLine="709"/>
        <w:jc w:val="both"/>
      </w:pPr>
      <w:r w:rsidRPr="00014F64">
        <w:t>Ако параметрите на предложеното от фирмата изделие съответстват точно на поисканите от възложителя на фирмата се присъждат 50 точки.</w:t>
      </w:r>
    </w:p>
    <w:p w:rsidR="00014F64" w:rsidRPr="00014F64" w:rsidRDefault="00014F64" w:rsidP="00014F64">
      <w:pPr>
        <w:ind w:firstLine="709"/>
        <w:jc w:val="both"/>
      </w:pPr>
      <w:r w:rsidRPr="00014F64">
        <w:t>Ако параметрите на предложеното от фирмата изделие са по добри, превишават поисканите от възложителя, това означава че фирмата е предложила по качествен продукт и следва да бъде стимулирана чрез присъждане на допълнителни точки в рамките от 1 до 50 точки.</w:t>
      </w:r>
    </w:p>
    <w:p w:rsidR="00014F64" w:rsidRPr="00014F64" w:rsidRDefault="00014F64" w:rsidP="00014F64">
      <w:pPr>
        <w:ind w:firstLine="709"/>
        <w:jc w:val="both"/>
      </w:pPr>
      <w:r w:rsidRPr="00014F64">
        <w:t xml:space="preserve">Присъждането на тези точки се извършва по усмотрение на комисията като се взема предвид броят и размера на направените превишения в показателите. Показателя по които е направено </w:t>
      </w:r>
      <w:proofErr w:type="spellStart"/>
      <w:r w:rsidRPr="00014F64">
        <w:t>превишението</w:t>
      </w:r>
      <w:proofErr w:type="spellEnd"/>
      <w:r w:rsidRPr="00014F64">
        <w:t xml:space="preserve"> трябва да бъде посочен в „Приложение-Таблица У”. Самото присъждане на точките се извършва на оптимистичен принцип т.е. максималният брой точките се разделят на броят превишения в параметрите на изделието направени от всички фирми участници в конкурса, като по този начин се получават максималните точки за всяко едно </w:t>
      </w:r>
      <w:proofErr w:type="spellStart"/>
      <w:r w:rsidRPr="00014F64">
        <w:t>превишение</w:t>
      </w:r>
      <w:proofErr w:type="spellEnd"/>
      <w:r w:rsidRPr="00014F64">
        <w:t xml:space="preserve">. Максималните точки за дадено </w:t>
      </w:r>
      <w:proofErr w:type="spellStart"/>
      <w:r w:rsidRPr="00014F64">
        <w:t>превишение</w:t>
      </w:r>
      <w:proofErr w:type="spellEnd"/>
      <w:r w:rsidRPr="00014F64">
        <w:t xml:space="preserve"> се присъждат на фирмата направила най-голямо по размер </w:t>
      </w:r>
      <w:proofErr w:type="spellStart"/>
      <w:r w:rsidRPr="00014F64">
        <w:t>превишение</w:t>
      </w:r>
      <w:proofErr w:type="spellEnd"/>
      <w:r w:rsidRPr="00014F64">
        <w:t xml:space="preserve"> в съответният параметър. Ако има други участници направили </w:t>
      </w:r>
      <w:proofErr w:type="spellStart"/>
      <w:r w:rsidRPr="00014F64">
        <w:t>превишение</w:t>
      </w:r>
      <w:proofErr w:type="spellEnd"/>
      <w:r w:rsidRPr="00014F64">
        <w:t xml:space="preserve"> в същият параметър то на тях се присъждат брой точки пропорционален на размера на направеното </w:t>
      </w:r>
      <w:proofErr w:type="spellStart"/>
      <w:r w:rsidRPr="00014F64">
        <w:t>превишението</w:t>
      </w:r>
      <w:proofErr w:type="spellEnd"/>
      <w:r w:rsidRPr="00014F64">
        <w:t xml:space="preserve"> спрямо размера на най голямото </w:t>
      </w:r>
      <w:proofErr w:type="spellStart"/>
      <w:r w:rsidRPr="00014F64">
        <w:t>превишение</w:t>
      </w:r>
      <w:proofErr w:type="spellEnd"/>
      <w:r w:rsidRPr="00014F64">
        <w:t xml:space="preserve">.  </w:t>
      </w:r>
    </w:p>
    <w:p w:rsidR="00014F64" w:rsidRPr="00014F64" w:rsidRDefault="00014F64" w:rsidP="00014F64">
      <w:pPr>
        <w:ind w:firstLine="709"/>
        <w:jc w:val="both"/>
      </w:pPr>
    </w:p>
    <w:p w:rsidR="00014F64" w:rsidRPr="00014F64" w:rsidRDefault="00014F64" w:rsidP="00014F64">
      <w:pPr>
        <w:ind w:firstLine="709"/>
        <w:jc w:val="both"/>
      </w:pPr>
      <w:r w:rsidRPr="00014F64">
        <w:t xml:space="preserve">Икономическата Оценка се изчислява като се дели най ниската цена измежду всички участници на цената на съответният участник и се умножава по 100. Резултатът е брой точки. </w:t>
      </w:r>
    </w:p>
    <w:p w:rsidR="00014F64" w:rsidRPr="00014F64" w:rsidRDefault="00014F64" w:rsidP="00014F64">
      <w:pPr>
        <w:ind w:firstLine="709"/>
        <w:jc w:val="both"/>
      </w:pPr>
    </w:p>
    <w:p w:rsidR="00014F64" w:rsidRPr="00014F64" w:rsidRDefault="00014F64" w:rsidP="00014F64">
      <w:pPr>
        <w:ind w:firstLine="709"/>
        <w:jc w:val="both"/>
      </w:pPr>
    </w:p>
    <w:p w:rsidR="00014F64" w:rsidRPr="00014F64" w:rsidRDefault="00014F64" w:rsidP="00014F64">
      <w:pPr>
        <w:ind w:firstLine="709"/>
        <w:jc w:val="center"/>
        <w:rPr>
          <w:i/>
        </w:rPr>
      </w:pPr>
      <w:r w:rsidRPr="00014F64">
        <w:rPr>
          <w:i/>
        </w:rPr>
        <w:t>най-ниска предложена цена</w:t>
      </w:r>
    </w:p>
    <w:p w:rsidR="00014F64" w:rsidRPr="00014F64" w:rsidRDefault="00014F64" w:rsidP="00014F64">
      <w:pPr>
        <w:tabs>
          <w:tab w:val="right" w:pos="9355"/>
        </w:tabs>
        <w:ind w:firstLine="709"/>
        <w:jc w:val="center"/>
        <w:rPr>
          <w:i/>
        </w:rPr>
      </w:pPr>
      <w:r w:rsidRPr="00014F64">
        <w:rPr>
          <w:i/>
        </w:rPr>
        <w:t xml:space="preserve">ИО =  </w:t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sym w:font="Symbol" w:char="F0BE"/>
      </w:r>
      <w:r w:rsidRPr="00014F64">
        <w:rPr>
          <w:i/>
        </w:rPr>
        <w:t xml:space="preserve"> </w:t>
      </w:r>
      <w:r w:rsidRPr="00014F64">
        <w:t>. 100, [точки].</w:t>
      </w:r>
    </w:p>
    <w:p w:rsidR="00014F64" w:rsidRPr="00014F64" w:rsidRDefault="00014F64" w:rsidP="00014F64">
      <w:pPr>
        <w:ind w:firstLine="709"/>
        <w:jc w:val="center"/>
      </w:pPr>
      <w:r w:rsidRPr="00014F64">
        <w:rPr>
          <w:i/>
        </w:rPr>
        <w:t>цена на участник</w:t>
      </w:r>
    </w:p>
    <w:p w:rsidR="00014F64" w:rsidRPr="00014F64" w:rsidRDefault="00014F64" w:rsidP="00014F64">
      <w:pPr>
        <w:ind w:firstLine="709"/>
        <w:jc w:val="both"/>
      </w:pPr>
    </w:p>
    <w:p w:rsidR="00014F64" w:rsidRPr="00014F64" w:rsidRDefault="00014F64" w:rsidP="00014F64">
      <w:pPr>
        <w:ind w:firstLine="709"/>
        <w:jc w:val="both"/>
      </w:pPr>
      <w:r w:rsidRPr="00014F64">
        <w:br w:type="page"/>
      </w:r>
      <w:r w:rsidRPr="00014F64">
        <w:rPr>
          <w:b/>
        </w:rPr>
        <w:lastRenderedPageBreak/>
        <w:t>Пример:</w:t>
      </w:r>
      <w:r w:rsidRPr="00014F64">
        <w:t xml:space="preserve"> Възложителят иска да закупи монитори със параметри посочени в таблицата.</w:t>
      </w:r>
    </w:p>
    <w:p w:rsidR="00014F64" w:rsidRPr="00014F64" w:rsidRDefault="00014F64" w:rsidP="00014F64">
      <w:pPr>
        <w:ind w:firstLine="709"/>
      </w:pPr>
    </w:p>
    <w:tbl>
      <w:tblPr>
        <w:tblW w:w="932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2303"/>
        <w:gridCol w:w="2303"/>
        <w:gridCol w:w="2199"/>
      </w:tblGrid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Поискани параметри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Фирма 1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Фирма 2</w:t>
            </w:r>
          </w:p>
        </w:tc>
        <w:tc>
          <w:tcPr>
            <w:tcW w:w="2199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Фирма 3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Panel</w:t>
            </w:r>
            <w:proofErr w:type="spellEnd"/>
            <w:r w:rsidRPr="00014F64">
              <w:rPr>
                <w:b/>
                <w:bCs/>
              </w:rPr>
              <w:t xml:space="preserve"> </w:t>
            </w:r>
            <w:proofErr w:type="spellStart"/>
            <w:r w:rsidRPr="00014F64">
              <w:rPr>
                <w:b/>
                <w:bCs/>
              </w:rPr>
              <w:t>Size</w:t>
            </w:r>
            <w:proofErr w:type="spellEnd"/>
            <w:r w:rsidRPr="00014F64">
              <w:rPr>
                <w:b/>
                <w:bCs/>
              </w:rPr>
              <w:t xml:space="preserve"> - 17.0"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21 ‘’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19 ‘’</w:t>
            </w:r>
          </w:p>
        </w:tc>
        <w:tc>
          <w:tcPr>
            <w:tcW w:w="2199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17 ‘’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Resolution</w:t>
            </w:r>
            <w:proofErr w:type="spellEnd"/>
            <w:r w:rsidRPr="00014F64">
              <w:rPr>
                <w:b/>
                <w:bCs/>
              </w:rPr>
              <w:t xml:space="preserve"> - 1280 x 1024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1680 x 1050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1280 x 1024</w:t>
            </w:r>
          </w:p>
        </w:tc>
        <w:tc>
          <w:tcPr>
            <w:tcW w:w="2199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1280 x 1024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Colors</w:t>
            </w:r>
            <w:proofErr w:type="spellEnd"/>
            <w:r w:rsidRPr="00014F64">
              <w:rPr>
                <w:b/>
                <w:bCs/>
              </w:rPr>
              <w:t xml:space="preserve"> - 16.2 </w:t>
            </w:r>
            <w:proofErr w:type="spellStart"/>
            <w:r w:rsidRPr="00014F64">
              <w:rPr>
                <w:b/>
                <w:bCs/>
              </w:rPr>
              <w:t>million</w:t>
            </w:r>
            <w:proofErr w:type="spellEnd"/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 xml:space="preserve">16.2 </w:t>
            </w:r>
            <w:proofErr w:type="spellStart"/>
            <w:r w:rsidRPr="00014F64">
              <w:rPr>
                <w:b/>
                <w:bCs/>
              </w:rPr>
              <w:t>million</w:t>
            </w:r>
            <w:proofErr w:type="spellEnd"/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 xml:space="preserve">16.7 </w:t>
            </w:r>
            <w:proofErr w:type="spellStart"/>
            <w:r w:rsidRPr="00014F64">
              <w:rPr>
                <w:b/>
                <w:bCs/>
              </w:rPr>
              <w:t>million</w:t>
            </w:r>
            <w:proofErr w:type="spellEnd"/>
          </w:p>
        </w:tc>
        <w:tc>
          <w:tcPr>
            <w:tcW w:w="2199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 xml:space="preserve">16.2 </w:t>
            </w:r>
            <w:proofErr w:type="spellStart"/>
            <w:r w:rsidRPr="00014F64">
              <w:rPr>
                <w:b/>
                <w:bCs/>
              </w:rPr>
              <w:t>million</w:t>
            </w:r>
            <w:proofErr w:type="spellEnd"/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Pixel</w:t>
            </w:r>
            <w:proofErr w:type="spellEnd"/>
            <w:r w:rsidRPr="00014F64">
              <w:rPr>
                <w:b/>
                <w:bCs/>
              </w:rPr>
              <w:t xml:space="preserve"> </w:t>
            </w:r>
            <w:proofErr w:type="spellStart"/>
            <w:r w:rsidRPr="00014F64">
              <w:rPr>
                <w:b/>
                <w:bCs/>
              </w:rPr>
              <w:t>Pitch</w:t>
            </w:r>
            <w:proofErr w:type="spellEnd"/>
            <w:r w:rsidRPr="00014F64">
              <w:rPr>
                <w:b/>
                <w:bCs/>
              </w:rPr>
              <w:t xml:space="preserve"> - 0.264mm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0.264mm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0.225mm</w:t>
            </w:r>
          </w:p>
        </w:tc>
        <w:tc>
          <w:tcPr>
            <w:tcW w:w="2199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0.264mm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Brightness</w:t>
            </w:r>
            <w:proofErr w:type="spellEnd"/>
            <w:r w:rsidRPr="00014F64">
              <w:rPr>
                <w:b/>
                <w:bCs/>
              </w:rPr>
              <w:t xml:space="preserve"> - 500 cd/m2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500 cd/m2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700 cd/m2</w:t>
            </w:r>
          </w:p>
        </w:tc>
        <w:tc>
          <w:tcPr>
            <w:tcW w:w="2199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300 cd/m2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Contrast</w:t>
            </w:r>
            <w:proofErr w:type="spellEnd"/>
            <w:r w:rsidRPr="00014F64">
              <w:rPr>
                <w:b/>
                <w:bCs/>
              </w:rPr>
              <w:t xml:space="preserve"> </w:t>
            </w:r>
            <w:proofErr w:type="spellStart"/>
            <w:r w:rsidRPr="00014F64">
              <w:rPr>
                <w:b/>
                <w:bCs/>
              </w:rPr>
              <w:t>Ratio</w:t>
            </w:r>
            <w:proofErr w:type="spellEnd"/>
            <w:r w:rsidRPr="00014F64">
              <w:rPr>
                <w:b/>
                <w:bCs/>
              </w:rPr>
              <w:t xml:space="preserve"> - 5000:1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5000:1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10000:1</w:t>
            </w:r>
          </w:p>
        </w:tc>
        <w:tc>
          <w:tcPr>
            <w:tcW w:w="2199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3000:1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Response</w:t>
            </w:r>
            <w:proofErr w:type="spellEnd"/>
            <w:r w:rsidRPr="00014F64">
              <w:rPr>
                <w:b/>
                <w:bCs/>
              </w:rPr>
              <w:t xml:space="preserve"> </w:t>
            </w:r>
            <w:proofErr w:type="spellStart"/>
            <w:r w:rsidRPr="00014F64">
              <w:rPr>
                <w:b/>
                <w:bCs/>
              </w:rPr>
              <w:t>Time</w:t>
            </w:r>
            <w:proofErr w:type="spellEnd"/>
            <w:r w:rsidRPr="00014F64">
              <w:rPr>
                <w:b/>
                <w:bCs/>
              </w:rPr>
              <w:t xml:space="preserve"> - 5 </w:t>
            </w:r>
            <w:proofErr w:type="spellStart"/>
            <w:r w:rsidRPr="00014F64">
              <w:rPr>
                <w:b/>
                <w:bCs/>
              </w:rPr>
              <w:t>ms</w:t>
            </w:r>
            <w:proofErr w:type="spellEnd"/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2ms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5ms</w:t>
            </w:r>
          </w:p>
        </w:tc>
        <w:tc>
          <w:tcPr>
            <w:tcW w:w="2199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5ms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  <w:tc>
          <w:tcPr>
            <w:tcW w:w="2199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Цена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600 лева</w:t>
            </w:r>
          </w:p>
        </w:tc>
        <w:tc>
          <w:tcPr>
            <w:tcW w:w="2303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650 лева</w:t>
            </w:r>
          </w:p>
        </w:tc>
        <w:tc>
          <w:tcPr>
            <w:tcW w:w="2199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620 лева</w:t>
            </w:r>
          </w:p>
        </w:tc>
      </w:tr>
    </w:tbl>
    <w:p w:rsidR="00014F64" w:rsidRPr="00014F64" w:rsidRDefault="00014F64" w:rsidP="00014F64">
      <w:pPr>
        <w:ind w:firstLine="709"/>
      </w:pPr>
    </w:p>
    <w:p w:rsidR="00014F64" w:rsidRPr="00014F64" w:rsidRDefault="00014F64" w:rsidP="00014F64">
      <w:pPr>
        <w:ind w:firstLine="709"/>
      </w:pPr>
      <w:r w:rsidRPr="00014F64">
        <w:t xml:space="preserve">Комисията разглежда параметрите на предложените от фирмите изделия. </w:t>
      </w:r>
    </w:p>
    <w:p w:rsidR="00014F64" w:rsidRPr="00014F64" w:rsidRDefault="00014F64" w:rsidP="00014F64">
      <w:pPr>
        <w:ind w:firstLine="708"/>
      </w:pPr>
      <w:r w:rsidRPr="00014F64">
        <w:rPr>
          <w:b/>
        </w:rPr>
        <w:t>Фирма 1</w:t>
      </w:r>
      <w:r w:rsidRPr="00014F64">
        <w:t xml:space="preserve"> е превишила исканите параметри в </w:t>
      </w:r>
      <w:proofErr w:type="spellStart"/>
      <w:r w:rsidRPr="00014F64">
        <w:t>Panel</w:t>
      </w:r>
      <w:proofErr w:type="spellEnd"/>
      <w:r w:rsidRPr="00014F64">
        <w:t xml:space="preserve"> </w:t>
      </w:r>
      <w:proofErr w:type="spellStart"/>
      <w:r w:rsidRPr="00014F64">
        <w:t>Size</w:t>
      </w:r>
      <w:proofErr w:type="spellEnd"/>
      <w:r w:rsidRPr="00014F64">
        <w:t xml:space="preserve">, </w:t>
      </w:r>
      <w:proofErr w:type="spellStart"/>
      <w:r w:rsidRPr="00014F64">
        <w:t>Resolution</w:t>
      </w:r>
      <w:proofErr w:type="spellEnd"/>
      <w:r w:rsidRPr="00014F64">
        <w:t xml:space="preserve"> и </w:t>
      </w:r>
      <w:proofErr w:type="spellStart"/>
      <w:r w:rsidRPr="00014F64">
        <w:t>Response</w:t>
      </w:r>
      <w:proofErr w:type="spellEnd"/>
      <w:r w:rsidRPr="00014F64">
        <w:t xml:space="preserve"> </w:t>
      </w:r>
      <w:proofErr w:type="spellStart"/>
      <w:r w:rsidRPr="00014F64">
        <w:t>Time</w:t>
      </w:r>
      <w:proofErr w:type="spellEnd"/>
      <w:r w:rsidRPr="00014F64">
        <w:t xml:space="preserve">. </w:t>
      </w:r>
    </w:p>
    <w:p w:rsidR="00014F64" w:rsidRPr="00014F64" w:rsidRDefault="00014F64" w:rsidP="00014F64">
      <w:pPr>
        <w:ind w:firstLine="708"/>
      </w:pPr>
      <w:r w:rsidRPr="00014F64">
        <w:rPr>
          <w:b/>
        </w:rPr>
        <w:t>Фирма 2</w:t>
      </w:r>
      <w:r w:rsidRPr="00014F64">
        <w:t xml:space="preserve"> е превишила исканите параметри в </w:t>
      </w:r>
      <w:proofErr w:type="spellStart"/>
      <w:r w:rsidRPr="00014F64">
        <w:t>Panel</w:t>
      </w:r>
      <w:proofErr w:type="spellEnd"/>
      <w:r w:rsidRPr="00014F64">
        <w:t xml:space="preserve"> </w:t>
      </w:r>
      <w:proofErr w:type="spellStart"/>
      <w:r w:rsidRPr="00014F64">
        <w:t>Size</w:t>
      </w:r>
      <w:proofErr w:type="spellEnd"/>
      <w:r w:rsidRPr="00014F64">
        <w:t xml:space="preserve">, </w:t>
      </w:r>
      <w:proofErr w:type="spellStart"/>
      <w:r w:rsidRPr="00014F64">
        <w:t>Colors</w:t>
      </w:r>
      <w:proofErr w:type="spellEnd"/>
      <w:r w:rsidRPr="00014F64">
        <w:t xml:space="preserve">, </w:t>
      </w:r>
      <w:proofErr w:type="spellStart"/>
      <w:r w:rsidRPr="00014F64">
        <w:t>Pixel</w:t>
      </w:r>
      <w:proofErr w:type="spellEnd"/>
      <w:r w:rsidRPr="00014F64">
        <w:t xml:space="preserve"> </w:t>
      </w:r>
      <w:proofErr w:type="spellStart"/>
      <w:r w:rsidRPr="00014F64">
        <w:t>Pitch</w:t>
      </w:r>
      <w:proofErr w:type="spellEnd"/>
      <w:r w:rsidRPr="00014F64">
        <w:t xml:space="preserve">, </w:t>
      </w:r>
      <w:proofErr w:type="spellStart"/>
      <w:r w:rsidRPr="00014F64">
        <w:t>Brightness</w:t>
      </w:r>
      <w:proofErr w:type="spellEnd"/>
      <w:r w:rsidRPr="00014F64">
        <w:t xml:space="preserve"> и </w:t>
      </w:r>
      <w:proofErr w:type="spellStart"/>
      <w:r w:rsidRPr="00014F64">
        <w:t>Contrast</w:t>
      </w:r>
      <w:proofErr w:type="spellEnd"/>
      <w:r w:rsidRPr="00014F64">
        <w:t xml:space="preserve"> </w:t>
      </w:r>
      <w:proofErr w:type="spellStart"/>
      <w:r w:rsidRPr="00014F64">
        <w:t>Ratio</w:t>
      </w:r>
      <w:proofErr w:type="spellEnd"/>
      <w:r w:rsidRPr="00014F64">
        <w:t>.</w:t>
      </w:r>
    </w:p>
    <w:p w:rsidR="00014F64" w:rsidRPr="00014F64" w:rsidRDefault="00014F64" w:rsidP="00014F64">
      <w:pPr>
        <w:ind w:firstLine="708"/>
      </w:pPr>
      <w:r w:rsidRPr="00014F64">
        <w:rPr>
          <w:b/>
        </w:rPr>
        <w:t>Фирма 3</w:t>
      </w:r>
      <w:r w:rsidRPr="00014F64">
        <w:t xml:space="preserve"> не отговаря на исканите от възложителя параметри в </w:t>
      </w:r>
      <w:proofErr w:type="spellStart"/>
      <w:r w:rsidRPr="00014F64">
        <w:t>Brightness</w:t>
      </w:r>
      <w:proofErr w:type="spellEnd"/>
      <w:r w:rsidRPr="00014F64">
        <w:t xml:space="preserve"> и </w:t>
      </w:r>
      <w:proofErr w:type="spellStart"/>
      <w:r w:rsidRPr="00014F64">
        <w:t>Contrast</w:t>
      </w:r>
      <w:proofErr w:type="spellEnd"/>
      <w:r w:rsidRPr="00014F64">
        <w:t xml:space="preserve"> </w:t>
      </w:r>
      <w:proofErr w:type="spellStart"/>
      <w:r w:rsidRPr="00014F64">
        <w:t>Ratio</w:t>
      </w:r>
      <w:proofErr w:type="spellEnd"/>
      <w:r w:rsidRPr="00014F64">
        <w:t xml:space="preserve"> следователно предложеният от нея продукт няма да се оценява.</w:t>
      </w:r>
    </w:p>
    <w:p w:rsidR="00014F64" w:rsidRPr="00014F64" w:rsidRDefault="00014F64" w:rsidP="00014F64">
      <w:pPr>
        <w:ind w:firstLine="709"/>
      </w:pPr>
    </w:p>
    <w:p w:rsidR="00014F64" w:rsidRPr="00014F64" w:rsidRDefault="00014F64" w:rsidP="00014F64">
      <w:pPr>
        <w:ind w:firstLine="709"/>
      </w:pPr>
      <w:r w:rsidRPr="00014F64">
        <w:t xml:space="preserve">Общият брой превишения на параметрите на изделията направени от всички фирми е 7, следователно максималният брой точки 50 се дели на 7 като се получават по 7.14 точки за всеки вид </w:t>
      </w:r>
      <w:proofErr w:type="spellStart"/>
      <w:r w:rsidRPr="00014F64">
        <w:t>превишение</w:t>
      </w:r>
      <w:proofErr w:type="spellEnd"/>
      <w:r w:rsidRPr="00014F64">
        <w:t>.</w:t>
      </w:r>
    </w:p>
    <w:p w:rsidR="00014F64" w:rsidRPr="00014F64" w:rsidRDefault="00014F64" w:rsidP="00014F64">
      <w:pPr>
        <w:ind w:firstLine="709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3071"/>
        <w:gridCol w:w="2967"/>
      </w:tblGrid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Превишени параметри</w:t>
            </w:r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Фирма 1</w:t>
            </w: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Фирма 2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Panel</w:t>
            </w:r>
            <w:proofErr w:type="spellEnd"/>
            <w:r w:rsidRPr="00014F64">
              <w:rPr>
                <w:b/>
                <w:bCs/>
              </w:rPr>
              <w:t xml:space="preserve"> </w:t>
            </w:r>
            <w:proofErr w:type="spellStart"/>
            <w:r w:rsidRPr="00014F64">
              <w:rPr>
                <w:b/>
                <w:bCs/>
              </w:rPr>
              <w:t>Size</w:t>
            </w:r>
            <w:proofErr w:type="spellEnd"/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7.14</w:t>
            </w: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3,57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Resolution</w:t>
            </w:r>
            <w:proofErr w:type="spellEnd"/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7.14</w:t>
            </w: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Response</w:t>
            </w:r>
            <w:proofErr w:type="spellEnd"/>
            <w:r w:rsidRPr="00014F64">
              <w:rPr>
                <w:b/>
                <w:bCs/>
              </w:rPr>
              <w:t xml:space="preserve"> </w:t>
            </w:r>
            <w:proofErr w:type="spellStart"/>
            <w:r w:rsidRPr="00014F64">
              <w:rPr>
                <w:b/>
                <w:bCs/>
              </w:rPr>
              <w:t>Time</w:t>
            </w:r>
            <w:proofErr w:type="spellEnd"/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7.14</w:t>
            </w: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Colors</w:t>
            </w:r>
            <w:proofErr w:type="spellEnd"/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7.14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Pixel</w:t>
            </w:r>
            <w:proofErr w:type="spellEnd"/>
            <w:r w:rsidRPr="00014F64">
              <w:rPr>
                <w:b/>
                <w:bCs/>
              </w:rPr>
              <w:t xml:space="preserve"> </w:t>
            </w:r>
            <w:proofErr w:type="spellStart"/>
            <w:r w:rsidRPr="00014F64">
              <w:rPr>
                <w:b/>
                <w:bCs/>
              </w:rPr>
              <w:t>Pitch</w:t>
            </w:r>
            <w:proofErr w:type="spellEnd"/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7.14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Brightness</w:t>
            </w:r>
            <w:proofErr w:type="spellEnd"/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7.14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proofErr w:type="spellStart"/>
            <w:r w:rsidRPr="00014F64">
              <w:rPr>
                <w:b/>
                <w:bCs/>
              </w:rPr>
              <w:t>Contrast</w:t>
            </w:r>
            <w:proofErr w:type="spellEnd"/>
            <w:r w:rsidRPr="00014F64">
              <w:rPr>
                <w:b/>
                <w:bCs/>
              </w:rPr>
              <w:t xml:space="preserve"> </w:t>
            </w:r>
            <w:proofErr w:type="spellStart"/>
            <w:r w:rsidRPr="00014F64">
              <w:rPr>
                <w:b/>
                <w:bCs/>
              </w:rPr>
              <w:t>Ratio</w:t>
            </w:r>
            <w:proofErr w:type="spellEnd"/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7.14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jc w:val="right"/>
              <w:rPr>
                <w:b/>
                <w:bCs/>
              </w:rPr>
            </w:pPr>
            <w:r w:rsidRPr="00014F64">
              <w:rPr>
                <w:b/>
                <w:bCs/>
              </w:rPr>
              <w:t xml:space="preserve">Точки за </w:t>
            </w:r>
            <w:proofErr w:type="spellStart"/>
            <w:r w:rsidRPr="00014F64">
              <w:rPr>
                <w:b/>
                <w:bCs/>
              </w:rPr>
              <w:t>превишение</w:t>
            </w:r>
            <w:proofErr w:type="spellEnd"/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21.42</w:t>
            </w: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 xml:space="preserve">32.13 </w:t>
            </w:r>
          </w:p>
        </w:tc>
      </w:tr>
    </w:tbl>
    <w:p w:rsidR="00014F64" w:rsidRPr="00014F64" w:rsidRDefault="00014F64" w:rsidP="00014F64">
      <w:pPr>
        <w:ind w:left="708" w:firstLine="1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3071"/>
        <w:gridCol w:w="3152"/>
      </w:tblGrid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Фирма 1</w:t>
            </w:r>
          </w:p>
        </w:tc>
        <w:tc>
          <w:tcPr>
            <w:tcW w:w="3152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Фирма 2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jc w:val="right"/>
              <w:rPr>
                <w:b/>
                <w:bCs/>
              </w:rPr>
            </w:pPr>
            <w:r w:rsidRPr="00014F64">
              <w:rPr>
                <w:b/>
                <w:bCs/>
              </w:rPr>
              <w:t xml:space="preserve">Точки за съответствие </w:t>
            </w:r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50</w:t>
            </w:r>
          </w:p>
        </w:tc>
        <w:tc>
          <w:tcPr>
            <w:tcW w:w="3152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50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jc w:val="right"/>
              <w:rPr>
                <w:b/>
                <w:bCs/>
              </w:rPr>
            </w:pPr>
            <w:r w:rsidRPr="00014F64">
              <w:rPr>
                <w:b/>
                <w:bCs/>
              </w:rPr>
              <w:t xml:space="preserve">Точки за </w:t>
            </w:r>
            <w:proofErr w:type="spellStart"/>
            <w:r w:rsidRPr="00014F64">
              <w:rPr>
                <w:b/>
                <w:bCs/>
              </w:rPr>
              <w:t>превишение</w:t>
            </w:r>
            <w:proofErr w:type="spellEnd"/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21.42</w:t>
            </w:r>
          </w:p>
        </w:tc>
        <w:tc>
          <w:tcPr>
            <w:tcW w:w="3152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 xml:space="preserve">32.13 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jc w:val="right"/>
              <w:rPr>
                <w:b/>
                <w:bCs/>
              </w:rPr>
            </w:pPr>
            <w:r w:rsidRPr="00014F64">
              <w:rPr>
                <w:b/>
                <w:bCs/>
              </w:rPr>
              <w:t>Икономическа  оценка</w:t>
            </w:r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(600/600)*100=100</w:t>
            </w:r>
          </w:p>
        </w:tc>
        <w:tc>
          <w:tcPr>
            <w:tcW w:w="3152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(600/650)*100=92.3</w:t>
            </w:r>
          </w:p>
        </w:tc>
      </w:tr>
    </w:tbl>
    <w:p w:rsidR="00014F64" w:rsidRPr="00014F64" w:rsidRDefault="00014F64" w:rsidP="00014F64">
      <w:pPr>
        <w:ind w:firstLine="708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3071"/>
        <w:gridCol w:w="2967"/>
      </w:tblGrid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Фирма 1</w:t>
            </w: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Фирма 2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jc w:val="right"/>
              <w:rPr>
                <w:b/>
                <w:bCs/>
              </w:rPr>
            </w:pPr>
            <w:r w:rsidRPr="00014F64">
              <w:rPr>
                <w:b/>
                <w:bCs/>
              </w:rPr>
              <w:t xml:space="preserve">Техническа оценка </w:t>
            </w:r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71.42</w:t>
            </w: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82.13</w:t>
            </w:r>
          </w:p>
        </w:tc>
      </w:tr>
      <w:tr w:rsidR="00014F64" w:rsidRPr="00014F64" w:rsidTr="00E173D9">
        <w:tc>
          <w:tcPr>
            <w:tcW w:w="2520" w:type="dxa"/>
          </w:tcPr>
          <w:p w:rsidR="00014F64" w:rsidRPr="00014F64" w:rsidRDefault="00014F64" w:rsidP="00E173D9">
            <w:pPr>
              <w:jc w:val="right"/>
              <w:rPr>
                <w:b/>
                <w:bCs/>
              </w:rPr>
            </w:pPr>
            <w:r w:rsidRPr="00014F64">
              <w:rPr>
                <w:b/>
                <w:bCs/>
              </w:rPr>
              <w:lastRenderedPageBreak/>
              <w:t>Икономическа оценка</w:t>
            </w:r>
          </w:p>
        </w:tc>
        <w:tc>
          <w:tcPr>
            <w:tcW w:w="3071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100</w:t>
            </w:r>
          </w:p>
        </w:tc>
        <w:tc>
          <w:tcPr>
            <w:tcW w:w="2967" w:type="dxa"/>
          </w:tcPr>
          <w:p w:rsidR="00014F64" w:rsidRPr="00014F64" w:rsidRDefault="00014F64" w:rsidP="00E173D9">
            <w:pPr>
              <w:rPr>
                <w:b/>
                <w:bCs/>
              </w:rPr>
            </w:pPr>
            <w:r w:rsidRPr="00014F64">
              <w:rPr>
                <w:b/>
                <w:bCs/>
              </w:rPr>
              <w:t>92.30</w:t>
            </w:r>
          </w:p>
        </w:tc>
      </w:tr>
    </w:tbl>
    <w:p w:rsidR="00014F64" w:rsidRPr="00014F64" w:rsidRDefault="00014F64" w:rsidP="00014F64">
      <w:pPr>
        <w:ind w:firstLine="708"/>
      </w:pPr>
    </w:p>
    <w:p w:rsidR="00014F64" w:rsidRPr="00014F64" w:rsidRDefault="00014F64" w:rsidP="00014F64">
      <w:pPr>
        <w:ind w:firstLine="708"/>
      </w:pPr>
    </w:p>
    <w:p w:rsidR="00014F64" w:rsidRPr="00014F64" w:rsidRDefault="00014F64" w:rsidP="00014F64">
      <w:pPr>
        <w:ind w:firstLine="708"/>
      </w:pPr>
      <w:r w:rsidRPr="00014F64">
        <w:t>Крайното класиране се извършва като следва:</w:t>
      </w:r>
    </w:p>
    <w:p w:rsidR="00014F64" w:rsidRPr="00014F64" w:rsidRDefault="00014F64" w:rsidP="00014F64">
      <w:pPr>
        <w:ind w:firstLine="708"/>
      </w:pPr>
    </w:p>
    <w:p w:rsidR="00014F64" w:rsidRPr="00014F64" w:rsidRDefault="00014F64" w:rsidP="00014F64">
      <w:pPr>
        <w:ind w:firstLine="708"/>
      </w:pPr>
      <w:r w:rsidRPr="00014F64">
        <w:t>Фирма 1 –&gt; (0.6*71.42)+(0.4*100)=42.85+40=82.85 точки</w:t>
      </w:r>
    </w:p>
    <w:p w:rsidR="00014F64" w:rsidRPr="00014F64" w:rsidRDefault="00014F64" w:rsidP="00014F64">
      <w:pPr>
        <w:ind w:firstLine="708"/>
      </w:pPr>
      <w:r w:rsidRPr="00014F64">
        <w:t>Фирма 2 –&gt; (0.6*82.13)+(0.4*92.30)=49.28+36.92=86.20 точки</w:t>
      </w:r>
    </w:p>
    <w:p w:rsidR="00014F64" w:rsidRPr="00014F64" w:rsidRDefault="00014F64" w:rsidP="00014F64">
      <w:pPr>
        <w:tabs>
          <w:tab w:val="left" w:pos="426"/>
        </w:tabs>
        <w:jc w:val="both"/>
      </w:pPr>
    </w:p>
    <w:p w:rsidR="00EC1A7C" w:rsidRPr="00014F64" w:rsidRDefault="00EC1A7C" w:rsidP="00014F64">
      <w:pPr>
        <w:rPr>
          <w:lang w:val="en-US"/>
        </w:rPr>
      </w:pPr>
    </w:p>
    <w:sectPr w:rsidR="00EC1A7C" w:rsidRPr="00014F64" w:rsidSect="00A95ED2">
      <w:footnotePr>
        <w:pos w:val="beneathText"/>
      </w:footnotePr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4D5" w:rsidRDefault="00BF24D5" w:rsidP="00862ADB">
      <w:r>
        <w:separator/>
      </w:r>
    </w:p>
  </w:endnote>
  <w:endnote w:type="continuationSeparator" w:id="0">
    <w:p w:rsidR="00BF24D5" w:rsidRDefault="00BF24D5" w:rsidP="00862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4D5" w:rsidRDefault="00BF24D5" w:rsidP="00862ADB">
      <w:r>
        <w:separator/>
      </w:r>
    </w:p>
  </w:footnote>
  <w:footnote w:type="continuationSeparator" w:id="0">
    <w:p w:rsidR="00BF24D5" w:rsidRDefault="00BF24D5" w:rsidP="00862A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0BEEDEE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397"/>
        </w:tabs>
        <w:ind w:left="397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434"/>
        </w:tabs>
        <w:ind w:left="434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471"/>
        </w:tabs>
        <w:ind w:left="471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508"/>
        </w:tabs>
        <w:ind w:left="508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545"/>
        </w:tabs>
        <w:ind w:left="545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82"/>
        </w:tabs>
        <w:ind w:left="582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19"/>
        </w:tabs>
        <w:ind w:left="619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56"/>
        </w:tabs>
        <w:ind w:left="656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1BC86CC1"/>
    <w:multiLevelType w:val="hybridMultilevel"/>
    <w:tmpl w:val="A4BC636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BB014A0"/>
    <w:multiLevelType w:val="multilevel"/>
    <w:tmpl w:val="F2809BA6"/>
    <w:lvl w:ilvl="0">
      <w:start w:val="1"/>
      <w:numFmt w:val="none"/>
      <w:lvlText w:val=""/>
      <w:legacy w:legacy="1" w:legacySpace="120" w:legacyIndent="360"/>
      <w:lvlJc w:val="left"/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5"/>
  </w:num>
  <w:num w:numId="10">
    <w:abstractNumId w:val="6"/>
  </w:num>
  <w:num w:numId="11">
    <w:abstractNumId w:val="4"/>
  </w:num>
  <w:num w:numId="12">
    <w:abstractNumId w:val="1"/>
  </w:num>
  <w:num w:numId="13">
    <w:abstractNumId w:val="10"/>
  </w:num>
  <w:num w:numId="14">
    <w:abstractNumId w:val="12"/>
  </w:num>
  <w:num w:numId="15">
    <w:abstractNumId w:val="14"/>
  </w:num>
  <w:num w:numId="16">
    <w:abstractNumId w:val="11"/>
  </w:num>
  <w:num w:numId="17">
    <w:abstractNumId w:val="9"/>
  </w:num>
  <w:num w:numId="18">
    <w:abstractNumId w:val="13"/>
  </w:num>
  <w:num w:numId="19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rPr>
          <w:rFonts w:ascii="Times New Roman" w:hAnsi="Times New Roman" w:hint="default"/>
          <w:color w:val="00000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0B8"/>
    <w:rsid w:val="00014188"/>
    <w:rsid w:val="00014F64"/>
    <w:rsid w:val="00015EF7"/>
    <w:rsid w:val="00016FCF"/>
    <w:rsid w:val="000359A6"/>
    <w:rsid w:val="00036670"/>
    <w:rsid w:val="00041FD0"/>
    <w:rsid w:val="00045344"/>
    <w:rsid w:val="00053C8D"/>
    <w:rsid w:val="00054074"/>
    <w:rsid w:val="00084F41"/>
    <w:rsid w:val="000911CB"/>
    <w:rsid w:val="000A57C0"/>
    <w:rsid w:val="000C51EE"/>
    <w:rsid w:val="000D7078"/>
    <w:rsid w:val="000E1D7B"/>
    <w:rsid w:val="000E474D"/>
    <w:rsid w:val="00106AF3"/>
    <w:rsid w:val="00157227"/>
    <w:rsid w:val="001819F4"/>
    <w:rsid w:val="001974CD"/>
    <w:rsid w:val="001C28FB"/>
    <w:rsid w:val="001D35DD"/>
    <w:rsid w:val="001D58F0"/>
    <w:rsid w:val="001D793C"/>
    <w:rsid w:val="001E3F25"/>
    <w:rsid w:val="001E3FDB"/>
    <w:rsid w:val="001E7778"/>
    <w:rsid w:val="001F6C7C"/>
    <w:rsid w:val="002123B6"/>
    <w:rsid w:val="0022508A"/>
    <w:rsid w:val="00255BDA"/>
    <w:rsid w:val="002A2E9A"/>
    <w:rsid w:val="002A61B9"/>
    <w:rsid w:val="002B6B2B"/>
    <w:rsid w:val="002C29A0"/>
    <w:rsid w:val="002D07BE"/>
    <w:rsid w:val="002D4172"/>
    <w:rsid w:val="002E0378"/>
    <w:rsid w:val="002E6FC0"/>
    <w:rsid w:val="002F190A"/>
    <w:rsid w:val="00302FB6"/>
    <w:rsid w:val="00312586"/>
    <w:rsid w:val="0033413E"/>
    <w:rsid w:val="0033624D"/>
    <w:rsid w:val="003632F9"/>
    <w:rsid w:val="00363E36"/>
    <w:rsid w:val="00370FDE"/>
    <w:rsid w:val="00382278"/>
    <w:rsid w:val="003B2CE9"/>
    <w:rsid w:val="003E167C"/>
    <w:rsid w:val="003F1661"/>
    <w:rsid w:val="003F6FB7"/>
    <w:rsid w:val="003F7696"/>
    <w:rsid w:val="004000CF"/>
    <w:rsid w:val="0040489F"/>
    <w:rsid w:val="00415939"/>
    <w:rsid w:val="00423401"/>
    <w:rsid w:val="00426C02"/>
    <w:rsid w:val="00456BFA"/>
    <w:rsid w:val="00464D0C"/>
    <w:rsid w:val="00472162"/>
    <w:rsid w:val="00485233"/>
    <w:rsid w:val="00485E7A"/>
    <w:rsid w:val="004A4CCA"/>
    <w:rsid w:val="004B41CC"/>
    <w:rsid w:val="004D1F25"/>
    <w:rsid w:val="004D600F"/>
    <w:rsid w:val="00507E03"/>
    <w:rsid w:val="0051431B"/>
    <w:rsid w:val="005165D9"/>
    <w:rsid w:val="00521750"/>
    <w:rsid w:val="00544E7B"/>
    <w:rsid w:val="00546B6A"/>
    <w:rsid w:val="00554C26"/>
    <w:rsid w:val="00586600"/>
    <w:rsid w:val="005A27FD"/>
    <w:rsid w:val="005A3E5B"/>
    <w:rsid w:val="005B05C7"/>
    <w:rsid w:val="005B7953"/>
    <w:rsid w:val="005E33BA"/>
    <w:rsid w:val="005E6727"/>
    <w:rsid w:val="005F2E02"/>
    <w:rsid w:val="00602F00"/>
    <w:rsid w:val="00623D12"/>
    <w:rsid w:val="00626FFE"/>
    <w:rsid w:val="006566AE"/>
    <w:rsid w:val="006701C9"/>
    <w:rsid w:val="006711F9"/>
    <w:rsid w:val="0068289B"/>
    <w:rsid w:val="006B28D8"/>
    <w:rsid w:val="006C64B2"/>
    <w:rsid w:val="006D23B4"/>
    <w:rsid w:val="006E1AD0"/>
    <w:rsid w:val="006F0C44"/>
    <w:rsid w:val="006F1C3D"/>
    <w:rsid w:val="006F21C5"/>
    <w:rsid w:val="00715658"/>
    <w:rsid w:val="00716B71"/>
    <w:rsid w:val="00724B68"/>
    <w:rsid w:val="00732FE6"/>
    <w:rsid w:val="00746458"/>
    <w:rsid w:val="00761456"/>
    <w:rsid w:val="00763A71"/>
    <w:rsid w:val="00767CC8"/>
    <w:rsid w:val="007706B8"/>
    <w:rsid w:val="00772ECE"/>
    <w:rsid w:val="007732C8"/>
    <w:rsid w:val="0077563C"/>
    <w:rsid w:val="00775CEC"/>
    <w:rsid w:val="0078120A"/>
    <w:rsid w:val="00793BD3"/>
    <w:rsid w:val="007A2A7E"/>
    <w:rsid w:val="007A7228"/>
    <w:rsid w:val="007A76DD"/>
    <w:rsid w:val="007B2428"/>
    <w:rsid w:val="007C23A0"/>
    <w:rsid w:val="007C6854"/>
    <w:rsid w:val="008006E8"/>
    <w:rsid w:val="00806591"/>
    <w:rsid w:val="00826449"/>
    <w:rsid w:val="00827D9A"/>
    <w:rsid w:val="00830A4F"/>
    <w:rsid w:val="00831B1B"/>
    <w:rsid w:val="00835780"/>
    <w:rsid w:val="00844E52"/>
    <w:rsid w:val="00853DC0"/>
    <w:rsid w:val="00862ADB"/>
    <w:rsid w:val="0086525E"/>
    <w:rsid w:val="008706AB"/>
    <w:rsid w:val="0087131A"/>
    <w:rsid w:val="00895BF6"/>
    <w:rsid w:val="008A3A6E"/>
    <w:rsid w:val="008B7497"/>
    <w:rsid w:val="008C2803"/>
    <w:rsid w:val="00911760"/>
    <w:rsid w:val="00921AA7"/>
    <w:rsid w:val="00932C4F"/>
    <w:rsid w:val="00935F3C"/>
    <w:rsid w:val="00957894"/>
    <w:rsid w:val="00965520"/>
    <w:rsid w:val="00980838"/>
    <w:rsid w:val="009A0C94"/>
    <w:rsid w:val="009A381E"/>
    <w:rsid w:val="009A42B0"/>
    <w:rsid w:val="009B0A12"/>
    <w:rsid w:val="009C7FC4"/>
    <w:rsid w:val="009E4701"/>
    <w:rsid w:val="009E6A0A"/>
    <w:rsid w:val="00A20842"/>
    <w:rsid w:val="00A35E8A"/>
    <w:rsid w:val="00A6450C"/>
    <w:rsid w:val="00A77C84"/>
    <w:rsid w:val="00A95ED2"/>
    <w:rsid w:val="00AC18E6"/>
    <w:rsid w:val="00AE541A"/>
    <w:rsid w:val="00AF2D19"/>
    <w:rsid w:val="00AF5956"/>
    <w:rsid w:val="00B03607"/>
    <w:rsid w:val="00B037E0"/>
    <w:rsid w:val="00B14820"/>
    <w:rsid w:val="00B36EC0"/>
    <w:rsid w:val="00B37FBE"/>
    <w:rsid w:val="00B8326B"/>
    <w:rsid w:val="00B86441"/>
    <w:rsid w:val="00B93F0A"/>
    <w:rsid w:val="00BA30B8"/>
    <w:rsid w:val="00BB0B1A"/>
    <w:rsid w:val="00BB703D"/>
    <w:rsid w:val="00BD6DF4"/>
    <w:rsid w:val="00BF24D5"/>
    <w:rsid w:val="00C00762"/>
    <w:rsid w:val="00C06980"/>
    <w:rsid w:val="00C1791F"/>
    <w:rsid w:val="00C24D86"/>
    <w:rsid w:val="00C328F1"/>
    <w:rsid w:val="00C44B68"/>
    <w:rsid w:val="00C765C8"/>
    <w:rsid w:val="00C95C2F"/>
    <w:rsid w:val="00C96217"/>
    <w:rsid w:val="00CA7AF4"/>
    <w:rsid w:val="00CC18E9"/>
    <w:rsid w:val="00CD0B86"/>
    <w:rsid w:val="00CD352C"/>
    <w:rsid w:val="00CD3807"/>
    <w:rsid w:val="00CE1892"/>
    <w:rsid w:val="00CE596D"/>
    <w:rsid w:val="00CF5693"/>
    <w:rsid w:val="00D21B4A"/>
    <w:rsid w:val="00D338D1"/>
    <w:rsid w:val="00D47555"/>
    <w:rsid w:val="00D56939"/>
    <w:rsid w:val="00D66985"/>
    <w:rsid w:val="00D7415A"/>
    <w:rsid w:val="00D87BE5"/>
    <w:rsid w:val="00D96B7C"/>
    <w:rsid w:val="00DB44DD"/>
    <w:rsid w:val="00DC1090"/>
    <w:rsid w:val="00DC4C61"/>
    <w:rsid w:val="00DD15CA"/>
    <w:rsid w:val="00DE082C"/>
    <w:rsid w:val="00DE18AE"/>
    <w:rsid w:val="00DE1F78"/>
    <w:rsid w:val="00DE65C3"/>
    <w:rsid w:val="00DF65CF"/>
    <w:rsid w:val="00DF7182"/>
    <w:rsid w:val="00E222C8"/>
    <w:rsid w:val="00E31BF6"/>
    <w:rsid w:val="00E435CD"/>
    <w:rsid w:val="00E51CBE"/>
    <w:rsid w:val="00E66864"/>
    <w:rsid w:val="00EA2139"/>
    <w:rsid w:val="00EB0E66"/>
    <w:rsid w:val="00EB2148"/>
    <w:rsid w:val="00EB33A7"/>
    <w:rsid w:val="00EB7E8A"/>
    <w:rsid w:val="00EC1A7C"/>
    <w:rsid w:val="00EC455F"/>
    <w:rsid w:val="00ED4A19"/>
    <w:rsid w:val="00EE7B8F"/>
    <w:rsid w:val="00F014ED"/>
    <w:rsid w:val="00F21FE5"/>
    <w:rsid w:val="00F221A9"/>
    <w:rsid w:val="00F26A88"/>
    <w:rsid w:val="00F3370D"/>
    <w:rsid w:val="00F57957"/>
    <w:rsid w:val="00F8051F"/>
    <w:rsid w:val="00F86352"/>
    <w:rsid w:val="00F94D9B"/>
    <w:rsid w:val="00FA33D5"/>
    <w:rsid w:val="00FA54B4"/>
    <w:rsid w:val="00FB41E9"/>
    <w:rsid w:val="00FB5674"/>
    <w:rsid w:val="00FC0228"/>
    <w:rsid w:val="00FC641A"/>
    <w:rsid w:val="00FD565A"/>
    <w:rsid w:val="00FE7BAE"/>
    <w:rsid w:val="00FF12C9"/>
    <w:rsid w:val="00FF7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ED2"/>
    <w:pPr>
      <w:widowControl w:val="0"/>
      <w:suppressAutoHyphens/>
    </w:pPr>
    <w:rPr>
      <w:rFonts w:eastAsia="Lucida Sans Unicod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A95ED2"/>
    <w:rPr>
      <w:rFonts w:ascii="Wingdings" w:hAnsi="Wingdings"/>
    </w:rPr>
  </w:style>
  <w:style w:type="character" w:customStyle="1" w:styleId="WW8Num2z0">
    <w:name w:val="WW8Num2z0"/>
    <w:rsid w:val="00A95ED2"/>
    <w:rPr>
      <w:rFonts w:ascii="Wingdings" w:hAnsi="Wingdings"/>
    </w:rPr>
  </w:style>
  <w:style w:type="character" w:customStyle="1" w:styleId="WW8Num3z0">
    <w:name w:val="WW8Num3z0"/>
    <w:rsid w:val="00A95ED2"/>
    <w:rPr>
      <w:rFonts w:ascii="Wingdings" w:hAnsi="Wingdings"/>
    </w:rPr>
  </w:style>
  <w:style w:type="character" w:customStyle="1" w:styleId="WW8Num4z0">
    <w:name w:val="WW8Num4z0"/>
    <w:rsid w:val="00A95ED2"/>
    <w:rPr>
      <w:rFonts w:ascii="Wingdings" w:hAnsi="Wingdings"/>
    </w:rPr>
  </w:style>
  <w:style w:type="character" w:customStyle="1" w:styleId="WW8Num5z0">
    <w:name w:val="WW8Num5z0"/>
    <w:rsid w:val="00A95ED2"/>
    <w:rPr>
      <w:rFonts w:ascii="Wingdings" w:hAnsi="Wingdings"/>
    </w:rPr>
  </w:style>
  <w:style w:type="character" w:customStyle="1" w:styleId="WW8Num6z0">
    <w:name w:val="WW8Num6z0"/>
    <w:rsid w:val="00A95ED2"/>
    <w:rPr>
      <w:rFonts w:ascii="Wingdings" w:hAnsi="Wingdings"/>
    </w:rPr>
  </w:style>
  <w:style w:type="character" w:customStyle="1" w:styleId="WW8Num7z0">
    <w:name w:val="WW8Num7z0"/>
    <w:rsid w:val="00A95ED2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A95ED2"/>
  </w:style>
  <w:style w:type="character" w:customStyle="1" w:styleId="WW-Absatz-Standardschriftart">
    <w:name w:val="WW-Absatz-Standardschriftart"/>
    <w:rsid w:val="00A95ED2"/>
  </w:style>
  <w:style w:type="character" w:customStyle="1" w:styleId="WW-Absatz-Standardschriftart1">
    <w:name w:val="WW-Absatz-Standardschriftart1"/>
    <w:rsid w:val="00A95ED2"/>
  </w:style>
  <w:style w:type="character" w:customStyle="1" w:styleId="WW-Absatz-Standardschriftart11">
    <w:name w:val="WW-Absatz-Standardschriftart11"/>
    <w:rsid w:val="00A95ED2"/>
  </w:style>
  <w:style w:type="character" w:customStyle="1" w:styleId="WW-Absatz-Standardschriftart111">
    <w:name w:val="WW-Absatz-Standardschriftart111"/>
    <w:rsid w:val="00A95ED2"/>
  </w:style>
  <w:style w:type="character" w:customStyle="1" w:styleId="WW-Absatz-Standardschriftart1111">
    <w:name w:val="WW-Absatz-Standardschriftart1111"/>
    <w:rsid w:val="00A95ED2"/>
  </w:style>
  <w:style w:type="character" w:customStyle="1" w:styleId="WW8Num21z0">
    <w:name w:val="WW8Num21z0"/>
    <w:rsid w:val="00A95ED2"/>
    <w:rPr>
      <w:rFonts w:ascii="Wingdings" w:hAnsi="Wingdings"/>
    </w:rPr>
  </w:style>
  <w:style w:type="character" w:customStyle="1" w:styleId="WW8Num13z0">
    <w:name w:val="WW8Num13z0"/>
    <w:rsid w:val="00A95ED2"/>
    <w:rPr>
      <w:rFonts w:ascii="Wingdings" w:hAnsi="Wingdings"/>
    </w:rPr>
  </w:style>
  <w:style w:type="character" w:customStyle="1" w:styleId="WW8Num27z0">
    <w:name w:val="WW8Num27z0"/>
    <w:rsid w:val="00A95ED2"/>
    <w:rPr>
      <w:rFonts w:ascii="Wingdings" w:hAnsi="Wingdings"/>
    </w:rPr>
  </w:style>
  <w:style w:type="character" w:customStyle="1" w:styleId="WW8Num39z0">
    <w:name w:val="WW8Num39z0"/>
    <w:rsid w:val="00A95ED2"/>
    <w:rPr>
      <w:rFonts w:ascii="Wingdings" w:hAnsi="Wingdings"/>
    </w:rPr>
  </w:style>
  <w:style w:type="character" w:customStyle="1" w:styleId="WW8Num10z0">
    <w:name w:val="WW8Num10z0"/>
    <w:rsid w:val="00A95ED2"/>
    <w:rPr>
      <w:rFonts w:ascii="Wingdings" w:hAnsi="Wingdings"/>
    </w:rPr>
  </w:style>
  <w:style w:type="character" w:customStyle="1" w:styleId="titleemph1">
    <w:name w:val="title_emph1"/>
    <w:rsid w:val="00A95ED2"/>
    <w:rPr>
      <w:rFonts w:ascii="Arial" w:hAnsi="Arial" w:cs="Arial"/>
      <w:b/>
      <w:bCs/>
      <w:sz w:val="18"/>
      <w:szCs w:val="18"/>
    </w:rPr>
  </w:style>
  <w:style w:type="character" w:customStyle="1" w:styleId="WW8Num22z0">
    <w:name w:val="WW8Num22z0"/>
    <w:rsid w:val="00A95ED2"/>
    <w:rPr>
      <w:rFonts w:ascii="Wingdings" w:hAnsi="Wingdings"/>
    </w:rPr>
  </w:style>
  <w:style w:type="character" w:customStyle="1" w:styleId="a">
    <w:name w:val="Водачи"/>
    <w:rsid w:val="00A95ED2"/>
    <w:rPr>
      <w:rFonts w:ascii="StarSymbol" w:eastAsia="StarSymbol" w:hAnsi="StarSymbol" w:cs="StarSymbol"/>
      <w:sz w:val="18"/>
      <w:szCs w:val="18"/>
    </w:rPr>
  </w:style>
  <w:style w:type="character" w:customStyle="1" w:styleId="a0">
    <w:name w:val="Символи за номериране"/>
    <w:rsid w:val="00A95ED2"/>
  </w:style>
  <w:style w:type="paragraph" w:customStyle="1" w:styleId="a1">
    <w:name w:val="Заглавие"/>
    <w:basedOn w:val="Normal"/>
    <w:next w:val="BodyText"/>
    <w:rsid w:val="00A95ED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semiHidden/>
    <w:rsid w:val="00A95ED2"/>
    <w:pPr>
      <w:spacing w:after="120"/>
    </w:pPr>
  </w:style>
  <w:style w:type="paragraph" w:styleId="List">
    <w:name w:val="List"/>
    <w:basedOn w:val="BodyText"/>
    <w:semiHidden/>
    <w:rsid w:val="00A95ED2"/>
    <w:rPr>
      <w:rFonts w:cs="Tahoma"/>
    </w:rPr>
  </w:style>
  <w:style w:type="paragraph" w:customStyle="1" w:styleId="a2">
    <w:name w:val="Надпис"/>
    <w:basedOn w:val="Normal"/>
    <w:rsid w:val="00A95ED2"/>
    <w:pPr>
      <w:suppressLineNumbers/>
      <w:spacing w:before="120" w:after="120"/>
    </w:pPr>
    <w:rPr>
      <w:rFonts w:cs="Tahoma"/>
      <w:i/>
      <w:iCs/>
    </w:rPr>
  </w:style>
  <w:style w:type="paragraph" w:customStyle="1" w:styleId="a3">
    <w:name w:val="Индекс"/>
    <w:basedOn w:val="Normal"/>
    <w:rsid w:val="00A95ED2"/>
    <w:pPr>
      <w:suppressLineNumbers/>
    </w:pPr>
    <w:rPr>
      <w:rFonts w:cs="Tahoma"/>
    </w:rPr>
  </w:style>
  <w:style w:type="paragraph" w:styleId="BodyTextIndent">
    <w:name w:val="Body Text Indent"/>
    <w:basedOn w:val="Normal"/>
    <w:semiHidden/>
    <w:rsid w:val="00A95ED2"/>
    <w:pPr>
      <w:ind w:firstLine="720"/>
      <w:jc w:val="both"/>
    </w:pPr>
  </w:style>
  <w:style w:type="paragraph" w:customStyle="1" w:styleId="-">
    <w:name w:val="Таблица - съдържание"/>
    <w:basedOn w:val="Normal"/>
    <w:rsid w:val="00A95ED2"/>
    <w:pPr>
      <w:suppressLineNumbers/>
    </w:pPr>
  </w:style>
  <w:style w:type="paragraph" w:customStyle="1" w:styleId="-0">
    <w:name w:val="Таблица - заглавие"/>
    <w:basedOn w:val="-"/>
    <w:rsid w:val="00A95ED2"/>
    <w:pPr>
      <w:jc w:val="center"/>
    </w:pPr>
    <w:rPr>
      <w:b/>
      <w:bCs/>
      <w:i/>
      <w:iCs/>
    </w:rPr>
  </w:style>
  <w:style w:type="paragraph" w:styleId="Footer">
    <w:name w:val="footer"/>
    <w:basedOn w:val="Normal"/>
    <w:link w:val="FooterChar"/>
    <w:uiPriority w:val="99"/>
    <w:rsid w:val="00A95ED2"/>
    <w:pPr>
      <w:tabs>
        <w:tab w:val="center" w:pos="4153"/>
        <w:tab w:val="right" w:pos="8306"/>
      </w:tabs>
    </w:pPr>
    <w:rPr>
      <w:lang/>
    </w:rPr>
  </w:style>
  <w:style w:type="paragraph" w:styleId="Header">
    <w:name w:val="header"/>
    <w:basedOn w:val="Normal"/>
    <w:link w:val="HeaderChar"/>
    <w:uiPriority w:val="99"/>
    <w:unhideWhenUsed/>
    <w:rsid w:val="00862ADB"/>
    <w:pPr>
      <w:tabs>
        <w:tab w:val="center" w:pos="4536"/>
        <w:tab w:val="right" w:pos="9072"/>
      </w:tabs>
    </w:pPr>
    <w:rPr>
      <w:lang/>
    </w:rPr>
  </w:style>
  <w:style w:type="character" w:customStyle="1" w:styleId="HeaderChar">
    <w:name w:val="Header Char"/>
    <w:link w:val="Header"/>
    <w:uiPriority w:val="99"/>
    <w:rsid w:val="00862ADB"/>
    <w:rPr>
      <w:rFonts w:eastAsia="Lucida Sans Unicode"/>
      <w:sz w:val="24"/>
      <w:szCs w:val="24"/>
    </w:rPr>
  </w:style>
  <w:style w:type="character" w:customStyle="1" w:styleId="FooterChar">
    <w:name w:val="Footer Char"/>
    <w:link w:val="Footer"/>
    <w:uiPriority w:val="99"/>
    <w:rsid w:val="00862ADB"/>
    <w:rPr>
      <w:rFonts w:eastAsia="Lucida Sans Unicode"/>
      <w:sz w:val="24"/>
      <w:szCs w:val="24"/>
    </w:rPr>
  </w:style>
  <w:style w:type="paragraph" w:styleId="ListParagraph">
    <w:name w:val="List Paragraph"/>
    <w:basedOn w:val="Normal"/>
    <w:uiPriority w:val="99"/>
    <w:qFormat/>
    <w:rsid w:val="007732C8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МЕТОДИКА</vt:lpstr>
    </vt:vector>
  </TitlesOfParts>
  <Company>VSK KENTAVAR - IZ DINAMIKA</Company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</dc:title>
  <dc:subject/>
  <dc:creator>Mladen</dc:creator>
  <cp:keywords/>
  <cp:lastModifiedBy>UserTu</cp:lastModifiedBy>
  <cp:revision>9</cp:revision>
  <cp:lastPrinted>2012-07-30T08:20:00Z</cp:lastPrinted>
  <dcterms:created xsi:type="dcterms:W3CDTF">2015-03-16T08:58:00Z</dcterms:created>
  <dcterms:modified xsi:type="dcterms:W3CDTF">2015-06-05T05:40:00Z</dcterms:modified>
</cp:coreProperties>
</file>